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732" w:rsidRDefault="004C7732" w:rsidP="007E7CB2">
      <w:pPr>
        <w:jc w:val="center"/>
        <w:rPr>
          <w:rFonts w:ascii="Times New Roman" w:hAnsi="Times New Roman"/>
          <w:b/>
          <w:sz w:val="20"/>
          <w:szCs w:val="20"/>
        </w:rPr>
      </w:pPr>
    </w:p>
    <w:p w:rsidR="006E5B97" w:rsidRDefault="006E5B97" w:rsidP="004C7732">
      <w:pPr>
        <w:jc w:val="right"/>
        <w:rPr>
          <w:rFonts w:ascii="Times New Roman" w:hAnsi="Times New Roman"/>
          <w:b/>
          <w:sz w:val="20"/>
          <w:szCs w:val="20"/>
        </w:rPr>
      </w:pPr>
    </w:p>
    <w:p w:rsidR="0047709A" w:rsidRDefault="0047709A" w:rsidP="006E5B9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</w:pPr>
    </w:p>
    <w:p w:rsidR="000D7B15" w:rsidRDefault="000D7B15" w:rsidP="006E5B9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</w:pPr>
    </w:p>
    <w:p w:rsidR="00C56C08" w:rsidRPr="00AA5882" w:rsidRDefault="00C56C08" w:rsidP="00C56C08">
      <w:pPr>
        <w:jc w:val="center"/>
        <w:rPr>
          <w:rFonts w:ascii="Times New Roman" w:hAnsi="Times New Roman"/>
          <w:b/>
          <w:sz w:val="24"/>
          <w:szCs w:val="24"/>
        </w:rPr>
      </w:pPr>
      <w:r w:rsidRPr="00AA5882">
        <w:rPr>
          <w:rFonts w:ascii="Times New Roman" w:hAnsi="Times New Roman"/>
          <w:b/>
          <w:sz w:val="24"/>
          <w:szCs w:val="24"/>
        </w:rPr>
        <w:t>ОСНОВНИ РЕЗУЛТАТИ ОТ НАБЛЮДЕНИЕТО НА РАБОТНАТА СИЛА</w:t>
      </w:r>
      <w:r>
        <w:rPr>
          <w:rFonts w:ascii="Times New Roman" w:hAnsi="Times New Roman"/>
          <w:b/>
          <w:sz w:val="24"/>
          <w:szCs w:val="24"/>
        </w:rPr>
        <w:t xml:space="preserve"> В ОБЛАСТ ПЛЕВЕН </w:t>
      </w:r>
      <w:r w:rsidRPr="00AA5882">
        <w:rPr>
          <w:rFonts w:ascii="Times New Roman" w:hAnsi="Times New Roman"/>
          <w:b/>
          <w:sz w:val="24"/>
          <w:szCs w:val="24"/>
        </w:rPr>
        <w:t>ПРЕЗ 201</w:t>
      </w:r>
      <w:r>
        <w:rPr>
          <w:rFonts w:ascii="Times New Roman" w:hAnsi="Times New Roman"/>
          <w:b/>
          <w:sz w:val="24"/>
          <w:szCs w:val="24"/>
        </w:rPr>
        <w:t>7</w:t>
      </w:r>
      <w:r w:rsidRPr="00AA5882">
        <w:rPr>
          <w:rFonts w:ascii="Times New Roman" w:hAnsi="Times New Roman"/>
          <w:b/>
          <w:sz w:val="24"/>
          <w:szCs w:val="24"/>
        </w:rPr>
        <w:t xml:space="preserve"> ГОДИНА</w:t>
      </w:r>
    </w:p>
    <w:p w:rsidR="00C56C08" w:rsidRPr="00AA5882" w:rsidRDefault="00C56C08" w:rsidP="00C56C08">
      <w:pPr>
        <w:jc w:val="center"/>
        <w:rPr>
          <w:rFonts w:ascii="Times New Roman" w:hAnsi="Times New Roman"/>
          <w:b/>
          <w:sz w:val="24"/>
          <w:szCs w:val="24"/>
        </w:rPr>
      </w:pPr>
    </w:p>
    <w:p w:rsidR="00C56C08" w:rsidRDefault="00C56C08" w:rsidP="00C56C0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AA5882">
        <w:rPr>
          <w:rFonts w:ascii="Times New Roman" w:hAnsi="Times New Roman"/>
          <w:color w:val="000000"/>
          <w:sz w:val="24"/>
          <w:szCs w:val="24"/>
          <w:lang w:eastAsia="bg-BG"/>
        </w:rPr>
        <w:t>В област Плевен през 201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7</w:t>
      </w:r>
      <w:r w:rsidRPr="00AA588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г. </w:t>
      </w:r>
      <w:r w:rsidRPr="00AA5882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 xml:space="preserve">икономически активните лица </w:t>
      </w:r>
      <w:r w:rsidRPr="00AA588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на възраст 15 - 64 навършени години са </w:t>
      </w:r>
      <w:r w:rsidRPr="00AA5882">
        <w:rPr>
          <w:rFonts w:ascii="Times New Roman" w:hAnsi="Times New Roman"/>
          <w:color w:val="000000"/>
          <w:sz w:val="24"/>
          <w:szCs w:val="24"/>
          <w:lang w:val="en-US" w:eastAsia="bg-BG"/>
        </w:rPr>
        <w:t>1</w:t>
      </w:r>
      <w:r w:rsidRPr="00AA5882">
        <w:rPr>
          <w:rFonts w:ascii="Times New Roman" w:hAnsi="Times New Roman"/>
          <w:color w:val="000000"/>
          <w:sz w:val="24"/>
          <w:szCs w:val="24"/>
          <w:lang w:eastAsia="bg-BG"/>
        </w:rPr>
        <w:t>0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3</w:t>
      </w:r>
      <w:r w:rsidRPr="00AA5882"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2</w:t>
      </w:r>
      <w:r w:rsidRPr="00AA588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хил., или </w:t>
      </w:r>
      <w:r w:rsidRPr="00AA5882">
        <w:rPr>
          <w:rFonts w:ascii="Times New Roman" w:hAnsi="Times New Roman"/>
          <w:color w:val="000000"/>
          <w:sz w:val="24"/>
          <w:szCs w:val="24"/>
          <w:lang w:val="en-US" w:eastAsia="bg-BG"/>
        </w:rPr>
        <w:t>6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9</w:t>
      </w:r>
      <w:r w:rsidRPr="00AA5882">
        <w:rPr>
          <w:rFonts w:ascii="Times New Roman" w:hAnsi="Times New Roman"/>
          <w:color w:val="000000"/>
          <w:sz w:val="24"/>
          <w:szCs w:val="24"/>
          <w:lang w:val="en-US" w:eastAsia="bg-BG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2</w:t>
      </w:r>
      <w:r w:rsidRPr="00AA5882">
        <w:rPr>
          <w:rFonts w:ascii="Times New Roman" w:hAnsi="Times New Roman"/>
          <w:color w:val="000000"/>
          <w:sz w:val="24"/>
          <w:szCs w:val="24"/>
          <w:lang w:eastAsia="bg-BG"/>
        </w:rPr>
        <w:t>% от населението на същата възраст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от областта. В</w:t>
      </w:r>
      <w:r w:rsidRPr="00AA588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сравнение с 201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6</w:t>
      </w:r>
      <w:r w:rsidRPr="00AA588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г. коефициентът на икономическа активност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в област Плевен </w:t>
      </w:r>
      <w:r w:rsidRPr="00AA5882">
        <w:rPr>
          <w:rFonts w:ascii="Times New Roman" w:hAnsi="Times New Roman"/>
          <w:color w:val="000000"/>
          <w:sz w:val="24"/>
          <w:szCs w:val="24"/>
          <w:lang w:eastAsia="bg-BG"/>
        </w:rPr>
        <w:t>(15 - 64 навършени години) на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раства</w:t>
      </w:r>
      <w:r w:rsidRPr="00AA588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с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2</w:t>
      </w:r>
      <w:r w:rsidRPr="00AA5882"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7 </w:t>
      </w:r>
      <w:r w:rsidRPr="00AA588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процентни пункта. </w:t>
      </w:r>
    </w:p>
    <w:p w:rsidR="00C56C08" w:rsidRPr="00AA5882" w:rsidRDefault="00C56C08" w:rsidP="00C56C0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en-US" w:eastAsia="bg-BG"/>
        </w:rPr>
      </w:pPr>
      <w:r w:rsidRPr="00AA588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Общият брой на </w:t>
      </w:r>
      <w:r w:rsidRPr="00AA5882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 xml:space="preserve">заетите лица </w:t>
      </w:r>
      <w:r w:rsidRPr="00AA5882">
        <w:rPr>
          <w:rFonts w:ascii="Times New Roman" w:hAnsi="Times New Roman"/>
          <w:bCs/>
          <w:color w:val="000000"/>
          <w:sz w:val="24"/>
          <w:szCs w:val="24"/>
          <w:lang w:eastAsia="bg-BG"/>
        </w:rPr>
        <w:t>през 201</w:t>
      </w:r>
      <w:r>
        <w:rPr>
          <w:rFonts w:ascii="Times New Roman" w:hAnsi="Times New Roman"/>
          <w:bCs/>
          <w:color w:val="000000"/>
          <w:sz w:val="24"/>
          <w:szCs w:val="24"/>
          <w:lang w:eastAsia="bg-BG"/>
        </w:rPr>
        <w:t>7</w:t>
      </w:r>
      <w:r w:rsidRPr="00AA5882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 г. в област Плевен</w:t>
      </w:r>
      <w:r w:rsidRPr="005B5085">
        <w:rPr>
          <w:rFonts w:ascii="Times New Roman" w:hAnsi="Times New Roman"/>
          <w:bCs/>
          <w:color w:val="000000"/>
          <w:sz w:val="24"/>
          <w:szCs w:val="24"/>
          <w:lang w:eastAsia="bg-BG"/>
        </w:rPr>
        <w:t>е</w:t>
      </w:r>
      <w:r w:rsidRPr="00AA5882">
        <w:rPr>
          <w:rFonts w:ascii="Times New Roman" w:hAnsi="Times New Roman"/>
          <w:color w:val="000000"/>
          <w:sz w:val="24"/>
          <w:szCs w:val="24"/>
          <w:lang w:val="en-US" w:eastAsia="bg-BG"/>
        </w:rPr>
        <w:t>9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4</w:t>
      </w:r>
      <w:r w:rsidRPr="00AA5882"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8</w:t>
      </w:r>
      <w:r w:rsidRPr="00AA588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хил., или </w:t>
      </w:r>
      <w:r w:rsidRPr="00AA5882">
        <w:rPr>
          <w:rFonts w:ascii="Times New Roman" w:hAnsi="Times New Roman"/>
          <w:color w:val="000000"/>
          <w:sz w:val="24"/>
          <w:szCs w:val="24"/>
          <w:lang w:val="en-US" w:eastAsia="bg-BG"/>
        </w:rPr>
        <w:t>4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4</w:t>
      </w:r>
      <w:r w:rsidRPr="00AA5882">
        <w:rPr>
          <w:rFonts w:ascii="Times New Roman" w:hAnsi="Times New Roman"/>
          <w:color w:val="000000"/>
          <w:sz w:val="24"/>
          <w:szCs w:val="24"/>
          <w:lang w:val="en-US" w:eastAsia="bg-BG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8</w:t>
      </w:r>
      <w:r w:rsidRPr="00AA5882">
        <w:rPr>
          <w:rFonts w:ascii="Times New Roman" w:hAnsi="Times New Roman"/>
          <w:color w:val="000000"/>
          <w:sz w:val="24"/>
          <w:szCs w:val="24"/>
          <w:lang w:eastAsia="bg-BG"/>
        </w:rPr>
        <w:t>% от населението на 15 и повече навършени години.</w:t>
      </w:r>
    </w:p>
    <w:p w:rsidR="00C56C08" w:rsidRPr="00AA5882" w:rsidRDefault="00C56C08" w:rsidP="00C56C0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AA588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Най-много са заетите лица със средно образование -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57</w:t>
      </w:r>
      <w:r w:rsidRPr="00AA5882"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9</w:t>
      </w:r>
      <w:r w:rsidRPr="00AA588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хил., следвани от заетите с  висше образование -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27</w:t>
      </w:r>
      <w:r w:rsidRPr="00AA5882"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9</w:t>
      </w:r>
      <w:r w:rsidRPr="00AA588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хил., и с основно и по-ниско образование -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9</w:t>
      </w:r>
      <w:r w:rsidRPr="00AA5882">
        <w:rPr>
          <w:rFonts w:ascii="Times New Roman" w:hAnsi="Times New Roman"/>
          <w:color w:val="000000"/>
          <w:sz w:val="24"/>
          <w:szCs w:val="24"/>
          <w:lang w:val="en-US" w:eastAsia="bg-BG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0</w:t>
      </w:r>
      <w:r w:rsidRPr="00AA588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хиляди. </w:t>
      </w:r>
    </w:p>
    <w:p w:rsidR="00C56C08" w:rsidRPr="00AA5882" w:rsidRDefault="00C56C08" w:rsidP="00C56C0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AA5882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 xml:space="preserve">Заетите лица на възраст 15 - 64 </w:t>
      </w:r>
      <w:r w:rsidRPr="00FA2AEF">
        <w:rPr>
          <w:rFonts w:ascii="Times New Roman" w:hAnsi="Times New Roman"/>
          <w:b/>
          <w:color w:val="000000"/>
          <w:sz w:val="24"/>
          <w:szCs w:val="24"/>
          <w:lang w:eastAsia="bg-BG"/>
        </w:rPr>
        <w:t>навършени години</w:t>
      </w:r>
      <w:r w:rsidRPr="00AA5882">
        <w:rPr>
          <w:rFonts w:ascii="Times New Roman" w:hAnsi="Times New Roman"/>
          <w:bCs/>
          <w:color w:val="000000"/>
          <w:sz w:val="24"/>
          <w:szCs w:val="24"/>
          <w:lang w:eastAsia="bg-BG"/>
        </w:rPr>
        <w:t>през 201</w:t>
      </w:r>
      <w:r>
        <w:rPr>
          <w:rFonts w:ascii="Times New Roman" w:hAnsi="Times New Roman"/>
          <w:bCs/>
          <w:color w:val="000000"/>
          <w:sz w:val="24"/>
          <w:szCs w:val="24"/>
          <w:lang w:eastAsia="bg-BG"/>
        </w:rPr>
        <w:t>7</w:t>
      </w:r>
      <w:r w:rsidRPr="00AA5882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 г. в област Плевен</w:t>
      </w:r>
      <w:r w:rsidRPr="00AA588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са </w:t>
      </w:r>
      <w:r w:rsidRPr="00AA5882">
        <w:rPr>
          <w:rFonts w:ascii="Times New Roman" w:hAnsi="Times New Roman"/>
          <w:color w:val="000000"/>
          <w:sz w:val="24"/>
          <w:szCs w:val="24"/>
          <w:lang w:val="en-US" w:eastAsia="bg-BG"/>
        </w:rPr>
        <w:t>9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2</w:t>
      </w:r>
      <w:r w:rsidRPr="00AA5882"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1</w:t>
      </w:r>
      <w:r w:rsidRPr="00AA588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хиляди. </w:t>
      </w:r>
      <w:r w:rsidRPr="00AA5882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 xml:space="preserve">Коефициентът на заетост за населението в същата възрастова група </w:t>
      </w:r>
      <w:r w:rsidRPr="00AA588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е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61</w:t>
      </w:r>
      <w:r w:rsidRPr="00AA5882"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7</w:t>
      </w:r>
      <w:r w:rsidRPr="00AA588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%, съответно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65</w:t>
      </w:r>
      <w:r w:rsidRPr="00AA5882"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9</w:t>
      </w:r>
      <w:r w:rsidRPr="00AA5882">
        <w:rPr>
          <w:rFonts w:ascii="Times New Roman" w:hAnsi="Times New Roman"/>
          <w:color w:val="000000"/>
          <w:sz w:val="24"/>
          <w:szCs w:val="24"/>
          <w:lang w:eastAsia="bg-BG"/>
        </w:rPr>
        <w:t>% за мъжете и 5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7</w:t>
      </w:r>
      <w:r w:rsidRPr="00AA5882"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4</w:t>
      </w:r>
      <w:r w:rsidRPr="00AA588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% за жените. </w:t>
      </w:r>
    </w:p>
    <w:p w:rsidR="00C56C08" w:rsidRPr="00AA5882" w:rsidRDefault="00C56C08" w:rsidP="00C56C0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AA5882">
        <w:rPr>
          <w:rFonts w:ascii="Times New Roman" w:hAnsi="Times New Roman"/>
          <w:b/>
          <w:color w:val="000000"/>
          <w:sz w:val="24"/>
          <w:szCs w:val="24"/>
          <w:lang w:eastAsia="bg-BG"/>
        </w:rPr>
        <w:t>Коефициентът на заетост за населението на възраст 25 - 34 навършени години</w:t>
      </w:r>
      <w:r w:rsidRPr="00AA5882">
        <w:rPr>
          <w:rFonts w:ascii="Times New Roman" w:hAnsi="Times New Roman"/>
          <w:bCs/>
          <w:color w:val="000000"/>
          <w:sz w:val="24"/>
          <w:szCs w:val="24"/>
          <w:lang w:eastAsia="bg-BG"/>
        </w:rPr>
        <w:t>през 201</w:t>
      </w:r>
      <w:r>
        <w:rPr>
          <w:rFonts w:ascii="Times New Roman" w:hAnsi="Times New Roman"/>
          <w:bCs/>
          <w:color w:val="000000"/>
          <w:sz w:val="24"/>
          <w:szCs w:val="24"/>
          <w:lang w:eastAsia="bg-BG"/>
        </w:rPr>
        <w:t>7</w:t>
      </w:r>
      <w:r w:rsidRPr="00AA5882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 г. </w:t>
      </w:r>
      <w:r w:rsidRPr="00AA588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е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61</w:t>
      </w:r>
      <w:r w:rsidRPr="00AA5882"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8</w:t>
      </w:r>
      <w:r w:rsidRPr="00AA5882">
        <w:rPr>
          <w:rFonts w:ascii="Times New Roman" w:hAnsi="Times New Roman"/>
          <w:color w:val="000000"/>
          <w:sz w:val="24"/>
          <w:szCs w:val="24"/>
          <w:lang w:eastAsia="bg-BG"/>
        </w:rPr>
        <w:t>%</w:t>
      </w:r>
      <w:r w:rsidRPr="00613EA3">
        <w:rPr>
          <w:rFonts w:ascii="Times New Roman" w:hAnsi="Times New Roman"/>
          <w:color w:val="548DD4"/>
          <w:sz w:val="24"/>
          <w:szCs w:val="24"/>
          <w:lang w:eastAsia="bg-BG"/>
        </w:rPr>
        <w:t xml:space="preserve">, </w:t>
      </w:r>
      <w:r w:rsidRPr="00AA588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или с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2</w:t>
      </w:r>
      <w:r w:rsidRPr="00AA5882"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0</w:t>
      </w:r>
      <w:r w:rsidRPr="00AA588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проценти пункта по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-малко</w:t>
      </w:r>
      <w:r w:rsidRPr="00AA588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в сравнение с 201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6 </w:t>
      </w:r>
      <w:r w:rsidRPr="00AA588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година. </w:t>
      </w:r>
    </w:p>
    <w:p w:rsidR="00C56C08" w:rsidRPr="00AA5882" w:rsidRDefault="00C56C08" w:rsidP="00C56C0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AA5882">
        <w:rPr>
          <w:rFonts w:ascii="Times New Roman" w:hAnsi="Times New Roman"/>
          <w:b/>
          <w:color w:val="000000"/>
          <w:sz w:val="24"/>
          <w:szCs w:val="24"/>
          <w:lang w:eastAsia="bg-BG"/>
        </w:rPr>
        <w:t>Коефициентът на заетост за възрастовата група 55 - 64 навършени години</w:t>
      </w:r>
      <w:r w:rsidRPr="00AA5882">
        <w:rPr>
          <w:rFonts w:ascii="Times New Roman" w:hAnsi="Times New Roman"/>
          <w:bCs/>
          <w:color w:val="000000"/>
          <w:sz w:val="24"/>
          <w:szCs w:val="24"/>
          <w:lang w:eastAsia="bg-BG"/>
        </w:rPr>
        <w:t>през 201</w:t>
      </w:r>
      <w:r>
        <w:rPr>
          <w:rFonts w:ascii="Times New Roman" w:hAnsi="Times New Roman"/>
          <w:bCs/>
          <w:color w:val="000000"/>
          <w:sz w:val="24"/>
          <w:szCs w:val="24"/>
          <w:lang w:eastAsia="bg-BG"/>
        </w:rPr>
        <w:t>7</w:t>
      </w:r>
      <w:r w:rsidRPr="00AA5882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 г. </w:t>
      </w:r>
      <w:r w:rsidRPr="00AA588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достига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56</w:t>
      </w:r>
      <w:r w:rsidRPr="00AA5882"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9</w:t>
      </w:r>
      <w:r w:rsidRPr="00AA588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%, или с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3</w:t>
      </w:r>
      <w:r w:rsidRPr="00AA5882"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0</w:t>
      </w:r>
      <w:r w:rsidRPr="00AA588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процентни пункта по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-висок</w:t>
      </w:r>
      <w:r w:rsidRPr="00AA588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в сравнение с 201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6</w:t>
      </w:r>
      <w:r w:rsidRPr="00AA588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година.</w:t>
      </w:r>
    </w:p>
    <w:p w:rsidR="00C56C08" w:rsidRDefault="00C56C08" w:rsidP="00C56C08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AA5882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 xml:space="preserve">Безработните лица </w:t>
      </w:r>
      <w:r w:rsidRPr="004533D6">
        <w:rPr>
          <w:rFonts w:ascii="Times New Roman" w:hAnsi="Times New Roman"/>
          <w:bCs/>
          <w:color w:val="000000"/>
          <w:sz w:val="24"/>
          <w:szCs w:val="24"/>
          <w:lang w:eastAsia="bg-BG"/>
        </w:rPr>
        <w:t>в област Плевен през 201</w:t>
      </w:r>
      <w:r w:rsidR="002511F2">
        <w:rPr>
          <w:rFonts w:ascii="Times New Roman" w:hAnsi="Times New Roman"/>
          <w:bCs/>
          <w:color w:val="000000"/>
          <w:sz w:val="24"/>
          <w:szCs w:val="24"/>
          <w:lang w:eastAsia="bg-BG"/>
        </w:rPr>
        <w:t>7</w:t>
      </w:r>
      <w:r w:rsidRPr="004533D6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 г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 xml:space="preserve">. </w:t>
      </w:r>
      <w:r w:rsidRPr="00AA588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са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11</w:t>
      </w:r>
      <w:r w:rsidRPr="00AA5882"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1</w:t>
      </w:r>
      <w:r w:rsidRPr="00AA588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хил</w:t>
      </w:r>
      <w:r w:rsidRPr="00AA5882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 xml:space="preserve">., </w:t>
      </w:r>
      <w:r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като коефициентът на безработица за областта нараства с </w:t>
      </w:r>
      <w:r w:rsidR="00822B41" w:rsidRPr="00AA1850">
        <w:rPr>
          <w:rFonts w:ascii="Times New Roman" w:hAnsi="Times New Roman"/>
          <w:bCs/>
          <w:sz w:val="24"/>
          <w:szCs w:val="24"/>
          <w:lang w:val="en-US" w:eastAsia="bg-BG"/>
        </w:rPr>
        <w:t>0.2</w:t>
      </w:r>
      <w:r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 процентни пункта спрямо 2016 г.</w:t>
      </w:r>
      <w:r w:rsidRPr="005B5085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и достига </w:t>
      </w:r>
      <w:r w:rsidR="00822B41" w:rsidRPr="00AA1850">
        <w:rPr>
          <w:rFonts w:ascii="Times New Roman" w:hAnsi="Times New Roman"/>
          <w:bCs/>
          <w:sz w:val="24"/>
          <w:szCs w:val="24"/>
          <w:lang w:val="en-US" w:eastAsia="bg-BG"/>
        </w:rPr>
        <w:t>10.5</w:t>
      </w:r>
      <w:r w:rsidR="00822B41" w:rsidRPr="00AA1850">
        <w:rPr>
          <w:rFonts w:ascii="Times New Roman" w:hAnsi="Times New Roman"/>
          <w:bCs/>
          <w:sz w:val="24"/>
          <w:szCs w:val="24"/>
          <w:lang w:eastAsia="bg-BG"/>
        </w:rPr>
        <w:t>%</w:t>
      </w:r>
      <w:r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. </w:t>
      </w:r>
    </w:p>
    <w:p w:rsidR="00C56C08" w:rsidRDefault="00C56C08" w:rsidP="00C56C0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AA5882">
        <w:rPr>
          <w:rFonts w:ascii="Times New Roman" w:hAnsi="Times New Roman"/>
          <w:b/>
          <w:color w:val="000000"/>
          <w:sz w:val="24"/>
          <w:szCs w:val="24"/>
          <w:lang w:eastAsia="bg-BG"/>
        </w:rPr>
        <w:t>Икономически неактивните лица на възраст 15 - 64 навършени години</w:t>
      </w:r>
      <w:r w:rsidRPr="00AA5882">
        <w:rPr>
          <w:rFonts w:ascii="Times New Roman" w:hAnsi="Times New Roman"/>
          <w:bCs/>
          <w:color w:val="000000"/>
          <w:sz w:val="24"/>
          <w:szCs w:val="24"/>
          <w:lang w:eastAsia="bg-BG"/>
        </w:rPr>
        <w:t>през 201</w:t>
      </w:r>
      <w:r>
        <w:rPr>
          <w:rFonts w:ascii="Times New Roman" w:hAnsi="Times New Roman"/>
          <w:bCs/>
          <w:color w:val="000000"/>
          <w:sz w:val="24"/>
          <w:szCs w:val="24"/>
          <w:lang w:eastAsia="bg-BG"/>
        </w:rPr>
        <w:t>7</w:t>
      </w:r>
      <w:r w:rsidRPr="00AA5882">
        <w:rPr>
          <w:rFonts w:ascii="Times New Roman" w:hAnsi="Times New Roman"/>
          <w:bCs/>
          <w:color w:val="000000"/>
          <w:sz w:val="24"/>
          <w:szCs w:val="24"/>
          <w:lang w:eastAsia="bg-BG"/>
        </w:rPr>
        <w:t xml:space="preserve"> г. в област Плевен</w:t>
      </w:r>
      <w:r w:rsidRPr="00AA588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са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46</w:t>
      </w:r>
      <w:r w:rsidRPr="00AA5882"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0</w:t>
      </w:r>
      <w:r w:rsidRPr="00AA588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хил</w:t>
      </w:r>
      <w:r w:rsidR="002511F2">
        <w:rPr>
          <w:rFonts w:ascii="Times New Roman" w:hAnsi="Times New Roman"/>
          <w:color w:val="000000"/>
          <w:sz w:val="24"/>
          <w:szCs w:val="24"/>
          <w:lang w:eastAsia="bg-BG"/>
        </w:rPr>
        <w:t>яди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</w:p>
    <w:p w:rsidR="00C56C08" w:rsidRPr="007040C5" w:rsidRDefault="00C56C08" w:rsidP="00C56C08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eastAsia="bg-BG"/>
        </w:rPr>
      </w:pPr>
    </w:p>
    <w:p w:rsidR="00C56C08" w:rsidRDefault="00C56C08" w:rsidP="00C56C0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AA5882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Фиг. 2. Коефициенти на заетост по степени на образование</w:t>
      </w:r>
    </w:p>
    <w:p w:rsidR="00C56C08" w:rsidRPr="00AA5882" w:rsidRDefault="00C56C08" w:rsidP="00C56C0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bg-BG"/>
        </w:rPr>
      </w:pPr>
      <w:r w:rsidRPr="00AA5882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през периода 201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2</w:t>
      </w:r>
      <w:r w:rsidRPr="00AA5882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– 201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7</w:t>
      </w:r>
      <w:r w:rsidRPr="00AA5882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година</w:t>
      </w:r>
    </w:p>
    <w:p w:rsidR="006E5B97" w:rsidRDefault="00AA1850" w:rsidP="008A7E6B">
      <w:pPr>
        <w:ind w:firstLine="0"/>
        <w:jc w:val="lef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bg-BG"/>
        </w:rPr>
        <w:drawing>
          <wp:inline distT="0" distB="0" distL="0" distR="0">
            <wp:extent cx="6088380" cy="2788920"/>
            <wp:effectExtent l="0" t="0" r="0" b="0"/>
            <wp:docPr id="3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C308E" w:rsidRDefault="004C308E" w:rsidP="004C308E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4C308E" w:rsidRDefault="004C308E" w:rsidP="004C308E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4C308E" w:rsidRDefault="004C308E" w:rsidP="004C308E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4C308E" w:rsidRDefault="004C308E" w:rsidP="004C308E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4C308E" w:rsidRDefault="004C308E" w:rsidP="004C308E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4C308E" w:rsidRDefault="004C308E" w:rsidP="004C308E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4C308E" w:rsidRDefault="004C308E" w:rsidP="004C308E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4C308E" w:rsidRDefault="004C308E" w:rsidP="004C308E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4C308E" w:rsidRPr="00557A7A" w:rsidRDefault="004C308E" w:rsidP="004C308E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557A7A">
        <w:rPr>
          <w:rFonts w:ascii="Times New Roman" w:hAnsi="Times New Roman"/>
          <w:color w:val="000000"/>
          <w:sz w:val="24"/>
          <w:szCs w:val="24"/>
          <w:lang w:eastAsia="bg-BG"/>
        </w:rPr>
        <w:t>През 201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7</w:t>
      </w:r>
      <w:r w:rsidRPr="00557A7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г. общият брой на </w:t>
      </w:r>
      <w:r w:rsidRPr="00557A7A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 xml:space="preserve">заетите лица на 15 и повече навършени години </w:t>
      </w:r>
      <w:r w:rsidRPr="00557A7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Северозападния район</w:t>
      </w:r>
      <w:r w:rsidRPr="00557A7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е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2</w:t>
      </w:r>
      <w:r w:rsidR="009D70DB">
        <w:rPr>
          <w:rFonts w:ascii="Times New Roman" w:hAnsi="Times New Roman"/>
          <w:color w:val="000000"/>
          <w:sz w:val="24"/>
          <w:szCs w:val="24"/>
          <w:lang w:eastAsia="bg-BG"/>
        </w:rPr>
        <w:t>74</w:t>
      </w:r>
      <w:r w:rsidRPr="00557A7A"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  <w:r w:rsidR="009D70DB">
        <w:rPr>
          <w:rFonts w:ascii="Times New Roman" w:hAnsi="Times New Roman"/>
          <w:color w:val="000000"/>
          <w:sz w:val="24"/>
          <w:szCs w:val="24"/>
          <w:lang w:eastAsia="bg-BG"/>
        </w:rPr>
        <w:t>8</w:t>
      </w:r>
      <w:r w:rsidRPr="00557A7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хил., от които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1</w:t>
      </w:r>
      <w:r w:rsidR="009D70DB">
        <w:rPr>
          <w:rFonts w:ascii="Times New Roman" w:hAnsi="Times New Roman"/>
          <w:color w:val="000000"/>
          <w:sz w:val="24"/>
          <w:szCs w:val="24"/>
          <w:lang w:eastAsia="bg-BG"/>
        </w:rPr>
        <w:t>48</w:t>
      </w:r>
      <w:r w:rsidRPr="00557A7A"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  <w:r w:rsidR="009D70DB">
        <w:rPr>
          <w:rFonts w:ascii="Times New Roman" w:hAnsi="Times New Roman"/>
          <w:color w:val="000000"/>
          <w:sz w:val="24"/>
          <w:szCs w:val="24"/>
          <w:lang w:eastAsia="bg-BG"/>
        </w:rPr>
        <w:t>4</w:t>
      </w:r>
      <w:r w:rsidRPr="00557A7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хил. са мъже, а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12</w:t>
      </w:r>
      <w:r w:rsidR="009D70DB">
        <w:rPr>
          <w:rFonts w:ascii="Times New Roman" w:hAnsi="Times New Roman"/>
          <w:color w:val="000000"/>
          <w:sz w:val="24"/>
          <w:szCs w:val="24"/>
          <w:lang w:eastAsia="bg-BG"/>
        </w:rPr>
        <w:t>6</w:t>
      </w:r>
      <w:r w:rsidRPr="00557A7A"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4</w:t>
      </w:r>
      <w:r w:rsidRPr="00557A7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хил. са жени. В сравнение с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201</w:t>
      </w:r>
      <w:r w:rsidR="009D70DB">
        <w:rPr>
          <w:rFonts w:ascii="Times New Roman" w:hAnsi="Times New Roman"/>
          <w:color w:val="000000"/>
          <w:sz w:val="24"/>
          <w:szCs w:val="24"/>
          <w:lang w:eastAsia="bg-BG"/>
        </w:rPr>
        <w:t>6</w:t>
      </w:r>
      <w:r w:rsidRPr="00557A7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г. общият брой на заетите лица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се увеличава</w:t>
      </w:r>
      <w:r w:rsidRPr="00557A7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с</w:t>
      </w:r>
      <w:r w:rsidR="0063031C">
        <w:rPr>
          <w:rFonts w:ascii="Times New Roman" w:hAnsi="Times New Roman"/>
          <w:color w:val="000000"/>
          <w:sz w:val="24"/>
          <w:szCs w:val="24"/>
          <w:lang w:eastAsia="bg-BG"/>
        </w:rPr>
        <w:t>ъс</w:t>
      </w:r>
      <w:r w:rsidR="009D70DB">
        <w:rPr>
          <w:rFonts w:ascii="Times New Roman" w:hAnsi="Times New Roman"/>
          <w:color w:val="000000"/>
          <w:sz w:val="24"/>
          <w:szCs w:val="24"/>
          <w:lang w:eastAsia="bg-BG"/>
        </w:rPr>
        <w:t>7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  <w:r w:rsidR="009D70DB">
        <w:rPr>
          <w:rFonts w:ascii="Times New Roman" w:hAnsi="Times New Roman"/>
          <w:color w:val="000000"/>
          <w:sz w:val="24"/>
          <w:szCs w:val="24"/>
          <w:lang w:eastAsia="bg-BG"/>
        </w:rPr>
        <w:t>3</w:t>
      </w:r>
      <w:r w:rsidRPr="00557A7A">
        <w:rPr>
          <w:rFonts w:ascii="Times New Roman" w:hAnsi="Times New Roman"/>
          <w:color w:val="000000"/>
          <w:sz w:val="24"/>
          <w:szCs w:val="24"/>
          <w:lang w:eastAsia="bg-BG"/>
        </w:rPr>
        <w:t>хил</w:t>
      </w:r>
      <w:r w:rsidR="009D70DB">
        <w:rPr>
          <w:rFonts w:ascii="Times New Roman" w:hAnsi="Times New Roman"/>
          <w:color w:val="000000"/>
          <w:sz w:val="24"/>
          <w:szCs w:val="24"/>
          <w:lang w:eastAsia="bg-BG"/>
        </w:rPr>
        <w:t>яди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  <w:r w:rsidRPr="00557A7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</w:t>
      </w:r>
      <w:r w:rsidR="009D70DB" w:rsidRPr="00AA5882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 xml:space="preserve">Коефициентът на заетост за населението в същата възрастова група </w:t>
      </w:r>
      <w:r w:rsidR="009D70DB" w:rsidRPr="00AA588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е </w:t>
      </w:r>
      <w:r w:rsidR="009D70DB">
        <w:rPr>
          <w:rFonts w:ascii="Times New Roman" w:hAnsi="Times New Roman"/>
          <w:color w:val="000000"/>
          <w:sz w:val="24"/>
          <w:szCs w:val="24"/>
          <w:lang w:eastAsia="bg-BG"/>
        </w:rPr>
        <w:t>41</w:t>
      </w:r>
      <w:r w:rsidR="009D70DB" w:rsidRPr="00AA5882"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  <w:r w:rsidR="009D70DB">
        <w:rPr>
          <w:rFonts w:ascii="Times New Roman" w:hAnsi="Times New Roman"/>
          <w:color w:val="000000"/>
          <w:sz w:val="24"/>
          <w:szCs w:val="24"/>
          <w:lang w:eastAsia="bg-BG"/>
        </w:rPr>
        <w:t>7</w:t>
      </w:r>
      <w:r w:rsidR="009D70DB" w:rsidRPr="00AA588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%, съответно </w:t>
      </w:r>
      <w:r w:rsidR="009D70DB">
        <w:rPr>
          <w:rFonts w:ascii="Times New Roman" w:hAnsi="Times New Roman"/>
          <w:color w:val="000000"/>
          <w:sz w:val="24"/>
          <w:szCs w:val="24"/>
          <w:lang w:eastAsia="bg-BG"/>
        </w:rPr>
        <w:t>46</w:t>
      </w:r>
      <w:r w:rsidR="009D70DB" w:rsidRPr="00AA5882"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  <w:r w:rsidR="009D70DB">
        <w:rPr>
          <w:rFonts w:ascii="Times New Roman" w:hAnsi="Times New Roman"/>
          <w:color w:val="000000"/>
          <w:sz w:val="24"/>
          <w:szCs w:val="24"/>
          <w:lang w:eastAsia="bg-BG"/>
        </w:rPr>
        <w:t>5</w:t>
      </w:r>
      <w:r w:rsidR="009D70DB" w:rsidRPr="00AA588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% за мъжете и </w:t>
      </w:r>
      <w:r w:rsidR="009D70DB">
        <w:rPr>
          <w:rFonts w:ascii="Times New Roman" w:hAnsi="Times New Roman"/>
          <w:color w:val="000000"/>
          <w:sz w:val="24"/>
          <w:szCs w:val="24"/>
          <w:lang w:eastAsia="bg-BG"/>
        </w:rPr>
        <w:t>37</w:t>
      </w:r>
      <w:r w:rsidR="009D70DB" w:rsidRPr="00AA5882"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  <w:r w:rsidR="009D70DB">
        <w:rPr>
          <w:rFonts w:ascii="Times New Roman" w:hAnsi="Times New Roman"/>
          <w:color w:val="000000"/>
          <w:sz w:val="24"/>
          <w:szCs w:val="24"/>
          <w:lang w:eastAsia="bg-BG"/>
        </w:rPr>
        <w:t>1</w:t>
      </w:r>
      <w:r w:rsidR="009D70DB" w:rsidRPr="00AA5882">
        <w:rPr>
          <w:rFonts w:ascii="Times New Roman" w:hAnsi="Times New Roman"/>
          <w:color w:val="000000"/>
          <w:sz w:val="24"/>
          <w:szCs w:val="24"/>
          <w:lang w:eastAsia="bg-BG"/>
        </w:rPr>
        <w:t>% за жените.</w:t>
      </w:r>
    </w:p>
    <w:p w:rsidR="004C308E" w:rsidRDefault="004C308E" w:rsidP="004C308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</w:pPr>
    </w:p>
    <w:p w:rsidR="004C308E" w:rsidRPr="00557A7A" w:rsidRDefault="004C308E" w:rsidP="004C308E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  <w:u w:val="single"/>
          <w:lang w:eastAsia="bg-BG"/>
        </w:rPr>
      </w:pPr>
      <w:r w:rsidRPr="00E8285A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 xml:space="preserve">Фиг.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2</w:t>
      </w:r>
      <w:r w:rsidRPr="00E8285A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 xml:space="preserve">.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Заети лица</w:t>
      </w:r>
      <w:r w:rsidR="00963C4B" w:rsidRPr="00557A7A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 xml:space="preserve">на 15 и повече навършени години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>в Северозападния район</w:t>
      </w:r>
    </w:p>
    <w:p w:rsidR="006E5B97" w:rsidRDefault="00AA1850" w:rsidP="00963C4B">
      <w:pPr>
        <w:ind w:firstLine="0"/>
        <w:jc w:val="lef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bg-BG"/>
        </w:rPr>
        <w:drawing>
          <wp:inline distT="0" distB="0" distL="0" distR="0">
            <wp:extent cx="5829300" cy="3870960"/>
            <wp:effectExtent l="0" t="0" r="0" b="0"/>
            <wp:docPr id="2" name="Objec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D11BF" w:rsidRDefault="00AD11BF" w:rsidP="00AD11B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AD11BF" w:rsidRPr="00AA5882" w:rsidRDefault="00AD11BF" w:rsidP="00AD11B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В Северозападния</w:t>
      </w:r>
      <w:r w:rsidR="00741B14">
        <w:rPr>
          <w:rFonts w:ascii="Times New Roman" w:hAnsi="Times New Roman"/>
          <w:color w:val="000000"/>
          <w:sz w:val="24"/>
          <w:szCs w:val="24"/>
          <w:lang w:eastAsia="bg-BG"/>
        </w:rPr>
        <w:t>т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район н</w:t>
      </w:r>
      <w:r w:rsidRPr="00AA588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ай-много са заетите лица със средно образование -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180</w:t>
      </w:r>
      <w:r w:rsidRPr="00AA5882"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0</w:t>
      </w:r>
      <w:r w:rsidRPr="00AA588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хил., следвани от заетите с  висше образование -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70</w:t>
      </w:r>
      <w:r w:rsidRPr="00AA5882"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1</w:t>
      </w:r>
      <w:r w:rsidRPr="00AA588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хил., и с основно и по-ниско образование -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24</w:t>
      </w:r>
      <w:r w:rsidRPr="00AA5882">
        <w:rPr>
          <w:rFonts w:ascii="Times New Roman" w:hAnsi="Times New Roman"/>
          <w:color w:val="000000"/>
          <w:sz w:val="24"/>
          <w:szCs w:val="24"/>
          <w:lang w:val="en-US" w:eastAsia="bg-BG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7</w:t>
      </w:r>
      <w:r w:rsidRPr="00AA5882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хиляди. </w:t>
      </w:r>
    </w:p>
    <w:p w:rsidR="006E5B97" w:rsidRDefault="006E5B97" w:rsidP="006E5B97">
      <w:pPr>
        <w:jc w:val="left"/>
        <w:rPr>
          <w:rFonts w:ascii="Times New Roman" w:hAnsi="Times New Roman"/>
          <w:b/>
          <w:sz w:val="20"/>
          <w:szCs w:val="20"/>
        </w:rPr>
      </w:pPr>
    </w:p>
    <w:p w:rsidR="006E5B97" w:rsidRDefault="006E5B97" w:rsidP="006E5B97">
      <w:pPr>
        <w:jc w:val="left"/>
        <w:rPr>
          <w:rFonts w:ascii="Times New Roman" w:hAnsi="Times New Roman"/>
          <w:b/>
          <w:sz w:val="20"/>
          <w:szCs w:val="20"/>
        </w:rPr>
      </w:pPr>
    </w:p>
    <w:p w:rsidR="005C21A6" w:rsidRDefault="005C21A6" w:rsidP="006E5B97">
      <w:pPr>
        <w:jc w:val="left"/>
        <w:rPr>
          <w:rFonts w:ascii="Times New Roman" w:hAnsi="Times New Roman"/>
          <w:b/>
          <w:sz w:val="20"/>
          <w:szCs w:val="20"/>
        </w:rPr>
      </w:pPr>
    </w:p>
    <w:p w:rsidR="005C21A6" w:rsidRDefault="005C21A6" w:rsidP="006E5B97">
      <w:pPr>
        <w:jc w:val="left"/>
        <w:rPr>
          <w:rFonts w:ascii="Times New Roman" w:hAnsi="Times New Roman"/>
          <w:b/>
          <w:sz w:val="20"/>
          <w:szCs w:val="20"/>
        </w:rPr>
      </w:pPr>
    </w:p>
    <w:p w:rsidR="005C21A6" w:rsidRDefault="005C21A6" w:rsidP="006E5B97">
      <w:pPr>
        <w:jc w:val="left"/>
        <w:rPr>
          <w:rFonts w:ascii="Times New Roman" w:hAnsi="Times New Roman"/>
          <w:b/>
          <w:sz w:val="20"/>
          <w:szCs w:val="20"/>
        </w:rPr>
      </w:pPr>
    </w:p>
    <w:p w:rsidR="005C21A6" w:rsidRDefault="005C21A6" w:rsidP="006E5B97">
      <w:pPr>
        <w:jc w:val="left"/>
        <w:rPr>
          <w:rFonts w:ascii="Times New Roman" w:hAnsi="Times New Roman"/>
          <w:b/>
          <w:sz w:val="20"/>
          <w:szCs w:val="20"/>
        </w:rPr>
      </w:pPr>
    </w:p>
    <w:p w:rsidR="005C21A6" w:rsidRDefault="005C21A6" w:rsidP="006E5B97">
      <w:pPr>
        <w:jc w:val="left"/>
        <w:rPr>
          <w:rFonts w:ascii="Times New Roman" w:hAnsi="Times New Roman"/>
          <w:b/>
          <w:sz w:val="20"/>
          <w:szCs w:val="20"/>
        </w:rPr>
      </w:pPr>
    </w:p>
    <w:p w:rsidR="005C21A6" w:rsidRDefault="005C21A6" w:rsidP="006E5B97">
      <w:pPr>
        <w:jc w:val="left"/>
        <w:rPr>
          <w:rFonts w:ascii="Times New Roman" w:hAnsi="Times New Roman"/>
          <w:b/>
          <w:sz w:val="20"/>
          <w:szCs w:val="20"/>
        </w:rPr>
      </w:pPr>
    </w:p>
    <w:p w:rsidR="005C21A6" w:rsidRDefault="005C21A6" w:rsidP="006E5B97">
      <w:pPr>
        <w:jc w:val="left"/>
        <w:rPr>
          <w:rFonts w:ascii="Times New Roman" w:hAnsi="Times New Roman"/>
          <w:b/>
          <w:sz w:val="20"/>
          <w:szCs w:val="20"/>
        </w:rPr>
      </w:pPr>
    </w:p>
    <w:p w:rsidR="005C21A6" w:rsidRDefault="005C21A6" w:rsidP="006E5B97">
      <w:pPr>
        <w:jc w:val="left"/>
        <w:rPr>
          <w:rFonts w:ascii="Times New Roman" w:hAnsi="Times New Roman"/>
          <w:b/>
          <w:sz w:val="20"/>
          <w:szCs w:val="20"/>
        </w:rPr>
      </w:pPr>
    </w:p>
    <w:p w:rsidR="005C21A6" w:rsidRDefault="005C21A6" w:rsidP="006E5B97">
      <w:pPr>
        <w:jc w:val="left"/>
        <w:rPr>
          <w:rFonts w:ascii="Times New Roman" w:hAnsi="Times New Roman"/>
          <w:b/>
          <w:sz w:val="20"/>
          <w:szCs w:val="20"/>
        </w:rPr>
      </w:pPr>
    </w:p>
    <w:p w:rsidR="005C21A6" w:rsidRDefault="005C21A6" w:rsidP="006E5B97">
      <w:pPr>
        <w:jc w:val="left"/>
        <w:rPr>
          <w:rFonts w:ascii="Times New Roman" w:hAnsi="Times New Roman"/>
          <w:b/>
          <w:sz w:val="20"/>
          <w:szCs w:val="20"/>
        </w:rPr>
      </w:pPr>
    </w:p>
    <w:p w:rsidR="005C21A6" w:rsidRDefault="005C21A6" w:rsidP="006E5B97">
      <w:pPr>
        <w:jc w:val="left"/>
        <w:rPr>
          <w:rFonts w:ascii="Times New Roman" w:hAnsi="Times New Roman"/>
          <w:b/>
          <w:sz w:val="20"/>
          <w:szCs w:val="20"/>
        </w:rPr>
      </w:pPr>
    </w:p>
    <w:p w:rsidR="005C21A6" w:rsidRDefault="005C21A6" w:rsidP="006E5B97">
      <w:pPr>
        <w:jc w:val="left"/>
        <w:rPr>
          <w:rFonts w:ascii="Times New Roman" w:hAnsi="Times New Roman"/>
          <w:b/>
          <w:sz w:val="20"/>
          <w:szCs w:val="20"/>
        </w:rPr>
      </w:pPr>
    </w:p>
    <w:p w:rsidR="005C21A6" w:rsidRDefault="005C21A6" w:rsidP="006E5B97">
      <w:pPr>
        <w:jc w:val="left"/>
        <w:rPr>
          <w:rFonts w:ascii="Times New Roman" w:hAnsi="Times New Roman"/>
          <w:b/>
          <w:sz w:val="20"/>
          <w:szCs w:val="20"/>
        </w:rPr>
      </w:pPr>
    </w:p>
    <w:p w:rsidR="005C21A6" w:rsidRDefault="005C21A6" w:rsidP="006E5B97">
      <w:pPr>
        <w:jc w:val="left"/>
        <w:rPr>
          <w:rFonts w:ascii="Times New Roman" w:hAnsi="Times New Roman"/>
          <w:b/>
          <w:sz w:val="20"/>
          <w:szCs w:val="20"/>
        </w:rPr>
      </w:pPr>
    </w:p>
    <w:p w:rsidR="005C21A6" w:rsidRDefault="005C21A6" w:rsidP="006E5B97">
      <w:pPr>
        <w:jc w:val="left"/>
        <w:rPr>
          <w:rFonts w:ascii="Times New Roman" w:hAnsi="Times New Roman"/>
          <w:b/>
          <w:sz w:val="20"/>
          <w:szCs w:val="20"/>
        </w:rPr>
      </w:pPr>
    </w:p>
    <w:p w:rsidR="00C56C08" w:rsidRPr="00C56C08" w:rsidRDefault="00C56C08" w:rsidP="00C56C08">
      <w:pPr>
        <w:spacing w:before="100" w:beforeAutospacing="1" w:after="100" w:afterAutospacing="1"/>
        <w:ind w:firstLine="0"/>
        <w:jc w:val="center"/>
        <w:outlineLvl w:val="0"/>
        <w:rPr>
          <w:rFonts w:ascii="Times New Roman" w:eastAsia="Μοντέρνα" w:hAnsi="Times New Roman"/>
          <w:b/>
          <w:sz w:val="24"/>
          <w:szCs w:val="24"/>
          <w:lang w:eastAsia="bg-BG"/>
        </w:rPr>
      </w:pPr>
      <w:r w:rsidRPr="00C56C08">
        <w:rPr>
          <w:rFonts w:ascii="Times New Roman" w:eastAsia="Μοντέρνα" w:hAnsi="Times New Roman"/>
          <w:b/>
          <w:sz w:val="24"/>
          <w:szCs w:val="24"/>
          <w:lang w:eastAsia="bg-BG"/>
        </w:rPr>
        <w:t>Методологични бележки</w:t>
      </w:r>
    </w:p>
    <w:p w:rsidR="00C56C08" w:rsidRPr="00C56C08" w:rsidRDefault="00C56C08" w:rsidP="00C56C0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C56C08">
        <w:rPr>
          <w:rFonts w:ascii="Times New Roman" w:hAnsi="Times New Roman"/>
          <w:sz w:val="24"/>
          <w:szCs w:val="24"/>
        </w:rPr>
        <w:t>Наблюдението на работната си</w:t>
      </w:r>
      <w:bookmarkStart w:id="0" w:name="_GoBack"/>
      <w:bookmarkEnd w:id="0"/>
      <w:r w:rsidRPr="00C56C08">
        <w:rPr>
          <w:rFonts w:ascii="Times New Roman" w:hAnsi="Times New Roman"/>
          <w:sz w:val="24"/>
          <w:szCs w:val="24"/>
        </w:rPr>
        <w:t xml:space="preserve">ла е извадково и се провежда непрекъснато, като осигурява </w:t>
      </w:r>
      <w:r w:rsidRPr="00C56C0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тримесечни и годишни данни за икономическата активност на населението на 15 и повече навършени години. Изследването обхваща обикновените домакинства в страната. </w:t>
      </w:r>
    </w:p>
    <w:p w:rsidR="00C56C08" w:rsidRPr="00C56C08" w:rsidRDefault="00C56C08" w:rsidP="00C56C0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C56C08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 xml:space="preserve">Наблюдаван период </w:t>
      </w:r>
      <w:r w:rsidRPr="00C56C0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- характеристиките на всяко анкетирано лице се отнасят за състоянието му през определена календарна седмица. </w:t>
      </w:r>
    </w:p>
    <w:p w:rsidR="00C56C08" w:rsidRPr="00C56C08" w:rsidRDefault="00C56C08" w:rsidP="00C56C0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C56C08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 xml:space="preserve">Икономически активното население (работната сила) </w:t>
      </w:r>
      <w:r w:rsidRPr="00C56C0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включва всички заети и безработни лица. </w:t>
      </w:r>
    </w:p>
    <w:p w:rsidR="00C56C08" w:rsidRPr="00C56C08" w:rsidRDefault="00C56C08" w:rsidP="00C56C0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C56C08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 xml:space="preserve">Заети </w:t>
      </w:r>
      <w:r w:rsidRPr="00C56C08">
        <w:rPr>
          <w:rFonts w:ascii="Times New Roman" w:hAnsi="Times New Roman"/>
          <w:color w:val="000000"/>
          <w:sz w:val="24"/>
          <w:szCs w:val="24"/>
          <w:lang w:eastAsia="bg-BG"/>
        </w:rPr>
        <w:t>са лицата на 15 и повече навършени години, които през наблюдавания период:</w:t>
      </w:r>
    </w:p>
    <w:p w:rsidR="00C56C08" w:rsidRPr="00C56C08" w:rsidRDefault="00C56C08" w:rsidP="00C56C0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C56C0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- извършват работа дори за един час, за което получават работна заплата или друг доход; </w:t>
      </w:r>
    </w:p>
    <w:p w:rsidR="00C56C08" w:rsidRPr="00C56C08" w:rsidRDefault="00C56C08" w:rsidP="00C56C0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C56C0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- не работят, но имат работа, от която временно отсъстват поради болест, годишен отпуск, отпуск при раждане на дете, родителски отпуск, стачка или друг трудов спор и други. </w:t>
      </w:r>
    </w:p>
    <w:p w:rsidR="00C56C08" w:rsidRPr="00C56C08" w:rsidRDefault="00C56C08" w:rsidP="00C56C0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C56C08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 xml:space="preserve">Безработни </w:t>
      </w:r>
      <w:r w:rsidRPr="00C56C0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са лицата на възраст от 15 до 74 навършени години, които: </w:t>
      </w:r>
    </w:p>
    <w:p w:rsidR="00C56C08" w:rsidRPr="00C56C08" w:rsidRDefault="00C56C08" w:rsidP="00C56C0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C56C0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- нямат работа през наблюдавания период; </w:t>
      </w:r>
    </w:p>
    <w:p w:rsidR="00C56C08" w:rsidRPr="00C56C08" w:rsidRDefault="00C56C08" w:rsidP="00C56C0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C56C0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- активно търсят работа през период от четири седмици, вкл. наблюдавания период, или вече са намерили работа, която очакват да започнат до три месеца след края на наблюдавания период; </w:t>
      </w:r>
    </w:p>
    <w:p w:rsidR="00C56C08" w:rsidRPr="00C56C08" w:rsidRDefault="00C56C08" w:rsidP="00C56C0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C56C08">
        <w:rPr>
          <w:rFonts w:ascii="Times New Roman" w:hAnsi="Times New Roman"/>
          <w:color w:val="000000"/>
          <w:sz w:val="24"/>
          <w:szCs w:val="24"/>
          <w:lang w:eastAsia="bg-BG"/>
        </w:rPr>
        <w:t>- имат възможност да започнат работа до две седмици след края на наблюдавания период.</w:t>
      </w:r>
    </w:p>
    <w:p w:rsidR="00C56C08" w:rsidRPr="00C56C08" w:rsidRDefault="00C56C08" w:rsidP="00C56C0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C56C08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 xml:space="preserve">Икономически неактивни (лица извън работната сила) </w:t>
      </w:r>
      <w:r w:rsidRPr="00C56C08">
        <w:rPr>
          <w:rFonts w:ascii="Times New Roman" w:hAnsi="Times New Roman"/>
          <w:color w:val="000000"/>
          <w:sz w:val="24"/>
          <w:szCs w:val="24"/>
          <w:lang w:eastAsia="bg-BG"/>
        </w:rPr>
        <w:t>са лицата на 15 и повече навършени години, които не са нито заети, нито безработни през наблюдавания период.</w:t>
      </w:r>
    </w:p>
    <w:p w:rsidR="00C56C08" w:rsidRPr="00C56C08" w:rsidRDefault="00C56C08" w:rsidP="00C56C0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C56C08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 xml:space="preserve">Коефициент на икономическа активност </w:t>
      </w:r>
      <w:r w:rsidRPr="00C56C0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- относителният дял на икономически активните лица от населението в същата възрастова група. </w:t>
      </w:r>
    </w:p>
    <w:p w:rsidR="00C56C08" w:rsidRPr="00C56C08" w:rsidRDefault="00C56C08" w:rsidP="00C56C0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C56C08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 xml:space="preserve">Коефициент на заетост </w:t>
      </w:r>
      <w:r w:rsidRPr="00C56C0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- относителният дял на заетите лица от населението в същата възрастова група. </w:t>
      </w:r>
    </w:p>
    <w:p w:rsidR="00C56C08" w:rsidRPr="00C56C08" w:rsidRDefault="00C56C08" w:rsidP="00C56C0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C56C08"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  <w:t xml:space="preserve">Коефициент на безработица </w:t>
      </w:r>
      <w:r w:rsidRPr="00C56C0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- относителният дял на безработните лица от икономически активното население. </w:t>
      </w:r>
    </w:p>
    <w:p w:rsidR="00C56C08" w:rsidRPr="00C56C08" w:rsidRDefault="00C56C08" w:rsidP="00C56C08">
      <w:pPr>
        <w:rPr>
          <w:rFonts w:ascii="Times New Roman" w:hAnsi="Times New Roman"/>
          <w:sz w:val="24"/>
          <w:szCs w:val="24"/>
        </w:rPr>
      </w:pPr>
      <w:r w:rsidRPr="00C56C0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Годишните данни са осреднени стойности от четирите тримесечия на съответната </w:t>
      </w:r>
      <w:r w:rsidRPr="00C56C08">
        <w:rPr>
          <w:rFonts w:ascii="Times New Roman" w:hAnsi="Times New Roman"/>
          <w:sz w:val="24"/>
          <w:szCs w:val="24"/>
        </w:rPr>
        <w:t>година.</w:t>
      </w:r>
    </w:p>
    <w:p w:rsidR="00C56C08" w:rsidRPr="00C56C08" w:rsidRDefault="00C56C08" w:rsidP="00C56C0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C56C0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Поради направените закръгления в някои случаи общите данни могат да се различават незначително от сумата на отделните групи, включващи се в тях. </w:t>
      </w:r>
    </w:p>
    <w:p w:rsidR="00C56C08" w:rsidRPr="00C56C08" w:rsidRDefault="00C56C08" w:rsidP="00C56C08">
      <w:pPr>
        <w:rPr>
          <w:rFonts w:ascii="Times New Roman" w:hAnsi="Times New Roman"/>
          <w:color w:val="000000"/>
          <w:sz w:val="24"/>
          <w:szCs w:val="24"/>
          <w:lang w:val="en-US" w:eastAsia="bg-BG"/>
        </w:rPr>
      </w:pPr>
      <w:r w:rsidRPr="00C56C0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По-подробни данни от Наблюдението на работната сила могат да се намерят на интернет страницата на НСИ - </w:t>
      </w:r>
      <w:r w:rsidRPr="00C56C08">
        <w:rPr>
          <w:rFonts w:ascii="Times New Roman" w:hAnsi="Times New Roman"/>
          <w:color w:val="31849B"/>
          <w:sz w:val="24"/>
          <w:szCs w:val="24"/>
          <w:lang w:eastAsia="bg-BG"/>
        </w:rPr>
        <w:t>www.nsi.bg</w:t>
      </w:r>
      <w:r w:rsidRPr="00C56C08">
        <w:rPr>
          <w:rFonts w:ascii="Times New Roman" w:hAnsi="Times New Roman"/>
          <w:color w:val="000000"/>
          <w:sz w:val="24"/>
          <w:szCs w:val="24"/>
          <w:lang w:eastAsia="bg-BG"/>
        </w:rPr>
        <w:t>, раздел „Пазар на труда”, Наблюдение на работната сила.</w:t>
      </w:r>
    </w:p>
    <w:p w:rsidR="006A23C7" w:rsidRDefault="006A23C7" w:rsidP="00C56C08">
      <w:pPr>
        <w:jc w:val="center"/>
        <w:rPr>
          <w:rFonts w:ascii="Times New Roman" w:hAnsi="Times New Roman"/>
          <w:color w:val="000000"/>
          <w:sz w:val="24"/>
          <w:szCs w:val="24"/>
          <w:lang w:eastAsia="bg-BG"/>
        </w:rPr>
      </w:pPr>
    </w:p>
    <w:sectPr w:rsidR="006A23C7" w:rsidSect="00292B8D">
      <w:headerReference w:type="default" r:id="rId10"/>
      <w:footerReference w:type="default" r:id="rId11"/>
      <w:pgSz w:w="11906" w:h="16838"/>
      <w:pgMar w:top="1418" w:right="1418" w:bottom="1134" w:left="1418" w:header="72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627" w:rsidRDefault="003E4627" w:rsidP="00655A7F">
      <w:r>
        <w:separator/>
      </w:r>
    </w:p>
  </w:endnote>
  <w:endnote w:type="continuationSeparator" w:id="1">
    <w:p w:rsidR="003E4627" w:rsidRDefault="003E4627" w:rsidP="00655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9A" w:rsidRPr="0047709A" w:rsidRDefault="0047709A" w:rsidP="0047709A">
    <w:pPr>
      <w:pBdr>
        <w:top w:val="single" w:sz="4" w:space="0" w:color="auto"/>
      </w:pBdr>
      <w:ind w:left="-90" w:firstLine="0"/>
      <w:jc w:val="center"/>
      <w:rPr>
        <w:rFonts w:ascii="Times New Roman" w:eastAsia="Μοντέρνα" w:hAnsi="Times New Roman"/>
        <w:sz w:val="20"/>
        <w:szCs w:val="20"/>
        <w:lang w:val="en-US" w:eastAsia="bg-BG"/>
      </w:rPr>
    </w:pPr>
    <w:r w:rsidRPr="0047709A">
      <w:rPr>
        <w:rFonts w:ascii="Times New Roman" w:eastAsia="Μοντέρνα" w:hAnsi="Times New Roman"/>
        <w:sz w:val="20"/>
        <w:szCs w:val="20"/>
        <w:lang w:eastAsia="bg-BG"/>
      </w:rPr>
      <w:t xml:space="preserve">Плевен 5800, ул. „Хан Крум“ №1, тел.: 064/890412, факс: 064/805002, </w:t>
    </w:r>
    <w:r w:rsidRPr="0047709A">
      <w:rPr>
        <w:rFonts w:ascii="Times New Roman" w:eastAsia="Μοντέρνα" w:hAnsi="Times New Roman"/>
        <w:sz w:val="20"/>
        <w:szCs w:val="20"/>
        <w:lang w:val="en-US" w:eastAsia="bg-BG"/>
      </w:rPr>
      <w:t xml:space="preserve">e-mail: </w:t>
    </w:r>
    <w:hyperlink r:id="rId1" w:history="1">
      <w:r w:rsidRPr="0047709A">
        <w:rPr>
          <w:rFonts w:ascii="Times New Roman" w:eastAsia="Μοντέρνα" w:hAnsi="Times New Roman"/>
          <w:color w:val="0000FF"/>
          <w:sz w:val="20"/>
          <w:szCs w:val="20"/>
          <w:u w:val="single"/>
          <w:lang w:val="en-US" w:eastAsia="bg-BG"/>
        </w:rPr>
        <w:t>VGeorgieva@nsi.bg</w:t>
      </w:r>
    </w:hyperlink>
  </w:p>
  <w:p w:rsidR="0047709A" w:rsidRPr="0047709A" w:rsidRDefault="0047709A" w:rsidP="0047709A">
    <w:pPr>
      <w:pBdr>
        <w:top w:val="single" w:sz="4" w:space="0" w:color="auto"/>
      </w:pBdr>
      <w:ind w:left="-90" w:firstLine="0"/>
      <w:jc w:val="center"/>
      <w:rPr>
        <w:rFonts w:ascii="Times New Roman" w:eastAsia="Μοντέρνα" w:hAnsi="Times New Roman"/>
        <w:sz w:val="20"/>
        <w:szCs w:val="20"/>
        <w:lang w:val="en-US" w:eastAsia="bg-BG"/>
      </w:rPr>
    </w:pPr>
    <w:r w:rsidRPr="0047709A">
      <w:rPr>
        <w:rFonts w:ascii="Times New Roman" w:eastAsia="Μοντέρνα" w:hAnsi="Times New Roman"/>
        <w:sz w:val="20"/>
        <w:szCs w:val="20"/>
        <w:lang w:eastAsia="bg-BG"/>
      </w:rPr>
      <w:t>Отдел „Статистически изследвания – Плевен“,  5800 гр. Плевен, ул. „Хан Крум“ №1, тел.: 064/890415,</w:t>
    </w:r>
  </w:p>
  <w:p w:rsidR="0047709A" w:rsidRPr="0047709A" w:rsidRDefault="0047709A" w:rsidP="0047709A">
    <w:pPr>
      <w:pBdr>
        <w:top w:val="single" w:sz="4" w:space="0" w:color="auto"/>
      </w:pBdr>
      <w:ind w:left="-90" w:firstLine="0"/>
      <w:jc w:val="center"/>
      <w:rPr>
        <w:rFonts w:ascii="Times New Roman" w:eastAsia="Μοντέρνα" w:hAnsi="Times New Roman"/>
        <w:sz w:val="20"/>
        <w:szCs w:val="20"/>
        <w:lang w:val="en-US" w:eastAsia="bg-BG"/>
      </w:rPr>
    </w:pPr>
    <w:r w:rsidRPr="0047709A">
      <w:rPr>
        <w:rFonts w:ascii="Times New Roman" w:eastAsia="Μοντέρνα" w:hAnsi="Times New Roman"/>
        <w:sz w:val="20"/>
        <w:szCs w:val="20"/>
        <w:lang w:val="en-US" w:eastAsia="bg-BG"/>
      </w:rPr>
      <w:t>e-mail:PlPetkov@nsi.bg</w:t>
    </w:r>
  </w:p>
  <w:p w:rsidR="00FA6574" w:rsidRPr="00557A7A" w:rsidRDefault="00102525" w:rsidP="00102525">
    <w:pPr>
      <w:pStyle w:val="a7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="00B46B34" w:rsidRPr="00557A7A">
      <w:rPr>
        <w:rFonts w:ascii="Times New Roman" w:hAnsi="Times New Roman"/>
        <w:b/>
        <w:sz w:val="20"/>
        <w:szCs w:val="20"/>
        <w:highlight w:val="lightGray"/>
      </w:rPr>
      <w:fldChar w:fldCharType="begin"/>
    </w:r>
    <w:r w:rsidR="00FA6574" w:rsidRPr="00557A7A">
      <w:rPr>
        <w:rFonts w:ascii="Times New Roman" w:hAnsi="Times New Roman"/>
        <w:b/>
        <w:sz w:val="20"/>
        <w:szCs w:val="20"/>
        <w:highlight w:val="lightGray"/>
      </w:rPr>
      <w:instrText xml:space="preserve"> PAGE   \* MERGEFORMAT </w:instrText>
    </w:r>
    <w:r w:rsidR="00B46B34" w:rsidRPr="00557A7A">
      <w:rPr>
        <w:rFonts w:ascii="Times New Roman" w:hAnsi="Times New Roman"/>
        <w:b/>
        <w:sz w:val="20"/>
        <w:szCs w:val="20"/>
        <w:highlight w:val="lightGray"/>
      </w:rPr>
      <w:fldChar w:fldCharType="separate"/>
    </w:r>
    <w:r w:rsidR="00016177">
      <w:rPr>
        <w:rFonts w:ascii="Times New Roman" w:hAnsi="Times New Roman"/>
        <w:b/>
        <w:noProof/>
        <w:sz w:val="20"/>
        <w:szCs w:val="20"/>
        <w:highlight w:val="lightGray"/>
      </w:rPr>
      <w:t>1</w:t>
    </w:r>
    <w:r w:rsidR="00B46B34" w:rsidRPr="00557A7A">
      <w:rPr>
        <w:rFonts w:ascii="Times New Roman" w:hAnsi="Times New Roman"/>
        <w:b/>
        <w:sz w:val="20"/>
        <w:szCs w:val="20"/>
        <w:highlight w:val="lightGray"/>
      </w:rPr>
      <w:fldChar w:fldCharType="end"/>
    </w:r>
  </w:p>
  <w:p w:rsidR="00FA6574" w:rsidRPr="00655A7F" w:rsidRDefault="00FA6574" w:rsidP="00655A7F">
    <w:pPr>
      <w:pStyle w:val="a7"/>
      <w:jc w:val="right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627" w:rsidRDefault="003E4627" w:rsidP="00655A7F">
      <w:r>
        <w:separator/>
      </w:r>
    </w:p>
  </w:footnote>
  <w:footnote w:type="continuationSeparator" w:id="1">
    <w:p w:rsidR="003E4627" w:rsidRDefault="003E4627" w:rsidP="00655A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574" w:rsidRDefault="00AA1850">
    <w:pPr>
      <w:pStyle w:val="a5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noProof/>
        <w:sz w:val="16"/>
        <w:szCs w:val="16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-1109345</wp:posOffset>
          </wp:positionH>
          <wp:positionV relativeFrom="page">
            <wp:posOffset>266700</wp:posOffset>
          </wp:positionV>
          <wp:extent cx="7667625" cy="990600"/>
          <wp:effectExtent l="0" t="0" r="0" b="0"/>
          <wp:wrapNone/>
          <wp:docPr id="6" name="Picture 3" descr="nsi_official-blank_logo_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si_official-blank_logo_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76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16"/>
        <w:szCs w:val="16"/>
        <w:lang w:eastAsia="bg-BG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-1061720</wp:posOffset>
          </wp:positionH>
          <wp:positionV relativeFrom="page">
            <wp:posOffset>-375285</wp:posOffset>
          </wp:positionV>
          <wp:extent cx="8791575" cy="2143125"/>
          <wp:effectExtent l="0" t="0" r="0" b="0"/>
          <wp:wrapNone/>
          <wp:docPr id="5" name="Picture 2" descr="nsi_blanki-all_podlojka_w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si_blanki-all_podlojka_w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1575" cy="214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A6574">
      <w:rPr>
        <w:rFonts w:ascii="Times New Roman" w:hAnsi="Times New Roman"/>
        <w:noProof/>
        <w:sz w:val="16"/>
        <w:szCs w:val="16"/>
        <w:lang w:eastAsia="bg-BG"/>
      </w:rPr>
      <w:t>Т</w:t>
    </w:r>
  </w:p>
  <w:p w:rsidR="00FA6574" w:rsidRDefault="00FA6574">
    <w:pPr>
      <w:pStyle w:val="a5"/>
      <w:rPr>
        <w:rFonts w:ascii="Times New Roman" w:hAnsi="Times New Roman"/>
        <w:sz w:val="16"/>
        <w:szCs w:val="16"/>
      </w:rPr>
    </w:pPr>
  </w:p>
  <w:p w:rsidR="00FA6574" w:rsidRPr="00655A7F" w:rsidRDefault="00B46B34">
    <w:pPr>
      <w:pStyle w:val="a5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noProof/>
        <w:sz w:val="16"/>
        <w:szCs w:val="16"/>
        <w:lang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7" type="#_x0000_t202" style="position:absolute;left:0;text-align:left;margin-left:27.3pt;margin-top:23.6pt;width:469.6pt;height:25.2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" filled="f" strokecolor="white">
          <v:textbox>
            <w:txbxContent>
              <w:p w:rsidR="00F75CDC" w:rsidRPr="00EE7C7C" w:rsidRDefault="00F75CDC" w:rsidP="0047709A">
                <w:pPr>
                  <w:ind w:firstLine="0"/>
                  <w:jc w:val="right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EE7C7C">
                  <w:rPr>
                    <w:rFonts w:ascii="Times New Roman" w:hAnsi="Times New Roman"/>
                    <w:b/>
                    <w:sz w:val="16"/>
                    <w:szCs w:val="16"/>
                  </w:rPr>
                  <w:t>ТЕРИТОРИАЛНО СТАТИСТИЧЕСКО БЮРО – СЕВЕРОЗАПАД</w:t>
                </w:r>
              </w:p>
              <w:p w:rsidR="000A403B" w:rsidRPr="00B63E77" w:rsidRDefault="000A403B" w:rsidP="0047709A">
                <w:pPr>
                  <w:jc w:val="right"/>
                  <w:rPr>
                    <w:rFonts w:ascii="Times New Roman" w:hAnsi="Times New Roman"/>
                    <w:b/>
                    <w:sz w:val="14"/>
                    <w:szCs w:val="14"/>
                  </w:rPr>
                </w:pPr>
              </w:p>
            </w:txbxContent>
          </v:textbox>
        </v:shape>
      </w:pict>
    </w:r>
    <w:r w:rsidR="00FA6574" w:rsidRPr="00655A7F">
      <w:rPr>
        <w:rFonts w:ascii="Times New Roman" w:hAnsi="Times New Roman"/>
        <w:sz w:val="16"/>
        <w:szCs w:val="16"/>
      </w:rPr>
      <w:t>Т</w:t>
    </w:r>
    <w:r w:rsidR="00FA6574">
      <w:rPr>
        <w:rFonts w:ascii="Times New Roman" w:hAnsi="Times New Roman"/>
        <w:sz w:val="16"/>
        <w:szCs w:val="16"/>
      </w:rPr>
      <w:t>ТТТТ</w:t>
    </w:r>
    <w:r w:rsidR="00FA6574" w:rsidRPr="00655A7F">
      <w:rPr>
        <w:rFonts w:ascii="Times New Roman" w:hAnsi="Times New Roman"/>
        <w:sz w:val="16"/>
        <w:szCs w:val="16"/>
      </w:rPr>
      <w:t>ЕРИТОРИАЛНО СТАТИСТИЧЕСКО БЮРО - ПЛЕВЕН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75B5"/>
    <w:multiLevelType w:val="hybridMultilevel"/>
    <w:tmpl w:val="02E44ED6"/>
    <w:lvl w:ilvl="0" w:tplc="0402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>
    <w:nsid w:val="04E27D55"/>
    <w:multiLevelType w:val="hybridMultilevel"/>
    <w:tmpl w:val="05862B62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0B5141CA"/>
    <w:multiLevelType w:val="hybridMultilevel"/>
    <w:tmpl w:val="B5A888E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C24473"/>
    <w:multiLevelType w:val="hybridMultilevel"/>
    <w:tmpl w:val="6B32F05A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2B151134"/>
    <w:multiLevelType w:val="hybridMultilevel"/>
    <w:tmpl w:val="EA16E3E8"/>
    <w:lvl w:ilvl="0" w:tplc="040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4D697C64"/>
    <w:multiLevelType w:val="hybridMultilevel"/>
    <w:tmpl w:val="226269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8A7571"/>
    <w:multiLevelType w:val="multilevel"/>
    <w:tmpl w:val="AF3898CA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>
    <w:nsid w:val="61D33262"/>
    <w:multiLevelType w:val="hybridMultilevel"/>
    <w:tmpl w:val="1C287CDE"/>
    <w:lvl w:ilvl="0" w:tplc="9E7200AC">
      <w:numFmt w:val="bullet"/>
      <w:lvlText w:val="•"/>
      <w:lvlJc w:val="left"/>
      <w:pPr>
        <w:ind w:left="1129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8">
    <w:nsid w:val="66273C17"/>
    <w:multiLevelType w:val="hybridMultilevel"/>
    <w:tmpl w:val="153618D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91B1170"/>
    <w:multiLevelType w:val="hybridMultilevel"/>
    <w:tmpl w:val="42902336"/>
    <w:lvl w:ilvl="0" w:tplc="0556F3D8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9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55A7F"/>
    <w:rsid w:val="000050A3"/>
    <w:rsid w:val="00006548"/>
    <w:rsid w:val="00010683"/>
    <w:rsid w:val="00016177"/>
    <w:rsid w:val="0002043D"/>
    <w:rsid w:val="000362E0"/>
    <w:rsid w:val="0005786E"/>
    <w:rsid w:val="00062C48"/>
    <w:rsid w:val="000727C6"/>
    <w:rsid w:val="00073310"/>
    <w:rsid w:val="000734BA"/>
    <w:rsid w:val="00073825"/>
    <w:rsid w:val="0007699B"/>
    <w:rsid w:val="00083006"/>
    <w:rsid w:val="000923A1"/>
    <w:rsid w:val="00097C66"/>
    <w:rsid w:val="000A1AB4"/>
    <w:rsid w:val="000A403B"/>
    <w:rsid w:val="000A67F9"/>
    <w:rsid w:val="000B1DDB"/>
    <w:rsid w:val="000B4706"/>
    <w:rsid w:val="000B48A0"/>
    <w:rsid w:val="000B58DC"/>
    <w:rsid w:val="000B731B"/>
    <w:rsid w:val="000C52C3"/>
    <w:rsid w:val="000C7DF7"/>
    <w:rsid w:val="000D059E"/>
    <w:rsid w:val="000D757C"/>
    <w:rsid w:val="000D79B2"/>
    <w:rsid w:val="000D7B15"/>
    <w:rsid w:val="000E3BF6"/>
    <w:rsid w:val="00102525"/>
    <w:rsid w:val="00104296"/>
    <w:rsid w:val="00106E5E"/>
    <w:rsid w:val="00111E6B"/>
    <w:rsid w:val="00126282"/>
    <w:rsid w:val="001303C9"/>
    <w:rsid w:val="00137EEA"/>
    <w:rsid w:val="0014126C"/>
    <w:rsid w:val="00146328"/>
    <w:rsid w:val="00146DD0"/>
    <w:rsid w:val="00155D10"/>
    <w:rsid w:val="001611C6"/>
    <w:rsid w:val="001618F7"/>
    <w:rsid w:val="00165369"/>
    <w:rsid w:val="001718B1"/>
    <w:rsid w:val="001771CE"/>
    <w:rsid w:val="00183430"/>
    <w:rsid w:val="0018500E"/>
    <w:rsid w:val="00191438"/>
    <w:rsid w:val="00192995"/>
    <w:rsid w:val="001943CB"/>
    <w:rsid w:val="00197585"/>
    <w:rsid w:val="001A08E4"/>
    <w:rsid w:val="001A1D24"/>
    <w:rsid w:val="001A219C"/>
    <w:rsid w:val="001A3CA3"/>
    <w:rsid w:val="001A4EC7"/>
    <w:rsid w:val="001A5EA3"/>
    <w:rsid w:val="001C21B7"/>
    <w:rsid w:val="001C3A51"/>
    <w:rsid w:val="001C7464"/>
    <w:rsid w:val="001D69F7"/>
    <w:rsid w:val="001F05CE"/>
    <w:rsid w:val="001F0764"/>
    <w:rsid w:val="001F5186"/>
    <w:rsid w:val="0020067D"/>
    <w:rsid w:val="002030BC"/>
    <w:rsid w:val="0021551B"/>
    <w:rsid w:val="00216BD6"/>
    <w:rsid w:val="00226C3E"/>
    <w:rsid w:val="002341F0"/>
    <w:rsid w:val="002364DC"/>
    <w:rsid w:val="00243357"/>
    <w:rsid w:val="00244830"/>
    <w:rsid w:val="00245434"/>
    <w:rsid w:val="002467D6"/>
    <w:rsid w:val="00246E0B"/>
    <w:rsid w:val="0024730D"/>
    <w:rsid w:val="002511F2"/>
    <w:rsid w:val="00256F74"/>
    <w:rsid w:val="00257A0D"/>
    <w:rsid w:val="002631A6"/>
    <w:rsid w:val="00263C24"/>
    <w:rsid w:val="002676B1"/>
    <w:rsid w:val="002701EA"/>
    <w:rsid w:val="00273853"/>
    <w:rsid w:val="00276011"/>
    <w:rsid w:val="0028660D"/>
    <w:rsid w:val="00286F85"/>
    <w:rsid w:val="00292B8D"/>
    <w:rsid w:val="002A381D"/>
    <w:rsid w:val="002A4FE2"/>
    <w:rsid w:val="002B0F5B"/>
    <w:rsid w:val="002B1155"/>
    <w:rsid w:val="002B4993"/>
    <w:rsid w:val="002B63BF"/>
    <w:rsid w:val="002C1B96"/>
    <w:rsid w:val="002D01FD"/>
    <w:rsid w:val="002D2C08"/>
    <w:rsid w:val="002D3B22"/>
    <w:rsid w:val="002D3DDF"/>
    <w:rsid w:val="002E0454"/>
    <w:rsid w:val="002E0601"/>
    <w:rsid w:val="002E154A"/>
    <w:rsid w:val="002E4DF9"/>
    <w:rsid w:val="002E77ED"/>
    <w:rsid w:val="002F5D29"/>
    <w:rsid w:val="00303AC5"/>
    <w:rsid w:val="00310D36"/>
    <w:rsid w:val="003216CB"/>
    <w:rsid w:val="00322D24"/>
    <w:rsid w:val="003275E7"/>
    <w:rsid w:val="00331868"/>
    <w:rsid w:val="00331E03"/>
    <w:rsid w:val="00333F50"/>
    <w:rsid w:val="00335D0B"/>
    <w:rsid w:val="003445E6"/>
    <w:rsid w:val="00344883"/>
    <w:rsid w:val="00344988"/>
    <w:rsid w:val="003473FE"/>
    <w:rsid w:val="00360A03"/>
    <w:rsid w:val="003658A9"/>
    <w:rsid w:val="003708B2"/>
    <w:rsid w:val="00370FC5"/>
    <w:rsid w:val="0037456B"/>
    <w:rsid w:val="00375C45"/>
    <w:rsid w:val="00376966"/>
    <w:rsid w:val="003816EF"/>
    <w:rsid w:val="00383FCB"/>
    <w:rsid w:val="00386102"/>
    <w:rsid w:val="003877D9"/>
    <w:rsid w:val="00390D91"/>
    <w:rsid w:val="003938AE"/>
    <w:rsid w:val="00393A85"/>
    <w:rsid w:val="00396213"/>
    <w:rsid w:val="003A00F4"/>
    <w:rsid w:val="003A07F6"/>
    <w:rsid w:val="003A2197"/>
    <w:rsid w:val="003A4378"/>
    <w:rsid w:val="003A4F29"/>
    <w:rsid w:val="003A4F61"/>
    <w:rsid w:val="003A611B"/>
    <w:rsid w:val="003A72F5"/>
    <w:rsid w:val="003B18DF"/>
    <w:rsid w:val="003B517C"/>
    <w:rsid w:val="003C6254"/>
    <w:rsid w:val="003D2A7B"/>
    <w:rsid w:val="003D60EE"/>
    <w:rsid w:val="003E0589"/>
    <w:rsid w:val="003E3879"/>
    <w:rsid w:val="003E4627"/>
    <w:rsid w:val="003E69DF"/>
    <w:rsid w:val="0040236E"/>
    <w:rsid w:val="004058CD"/>
    <w:rsid w:val="004058EB"/>
    <w:rsid w:val="00410FC6"/>
    <w:rsid w:val="00415E88"/>
    <w:rsid w:val="00417758"/>
    <w:rsid w:val="00421C4E"/>
    <w:rsid w:val="00442D9C"/>
    <w:rsid w:val="004476F7"/>
    <w:rsid w:val="00455BE8"/>
    <w:rsid w:val="00464029"/>
    <w:rsid w:val="00467768"/>
    <w:rsid w:val="00470488"/>
    <w:rsid w:val="004706DC"/>
    <w:rsid w:val="004759AD"/>
    <w:rsid w:val="0047709A"/>
    <w:rsid w:val="00483C49"/>
    <w:rsid w:val="00483DB4"/>
    <w:rsid w:val="004856E2"/>
    <w:rsid w:val="00485EAA"/>
    <w:rsid w:val="00492133"/>
    <w:rsid w:val="00493D94"/>
    <w:rsid w:val="00494378"/>
    <w:rsid w:val="00494CCE"/>
    <w:rsid w:val="004A4CCE"/>
    <w:rsid w:val="004A5BC9"/>
    <w:rsid w:val="004A6FFB"/>
    <w:rsid w:val="004B6AD4"/>
    <w:rsid w:val="004C308E"/>
    <w:rsid w:val="004C7732"/>
    <w:rsid w:val="004D03C3"/>
    <w:rsid w:val="004D3254"/>
    <w:rsid w:val="004D345D"/>
    <w:rsid w:val="004D5A1F"/>
    <w:rsid w:val="004D7B6C"/>
    <w:rsid w:val="004E105C"/>
    <w:rsid w:val="004E520D"/>
    <w:rsid w:val="004E5DA0"/>
    <w:rsid w:val="004F2157"/>
    <w:rsid w:val="004F6BEF"/>
    <w:rsid w:val="00503511"/>
    <w:rsid w:val="0050508B"/>
    <w:rsid w:val="00513141"/>
    <w:rsid w:val="00514987"/>
    <w:rsid w:val="005153BE"/>
    <w:rsid w:val="005164C4"/>
    <w:rsid w:val="00516A73"/>
    <w:rsid w:val="00525BBB"/>
    <w:rsid w:val="00531525"/>
    <w:rsid w:val="0053294D"/>
    <w:rsid w:val="00535065"/>
    <w:rsid w:val="00540DBA"/>
    <w:rsid w:val="00541E5D"/>
    <w:rsid w:val="005430E0"/>
    <w:rsid w:val="00543A79"/>
    <w:rsid w:val="0054744D"/>
    <w:rsid w:val="00551C41"/>
    <w:rsid w:val="00557A7A"/>
    <w:rsid w:val="00573F32"/>
    <w:rsid w:val="00584B31"/>
    <w:rsid w:val="00593203"/>
    <w:rsid w:val="005960C0"/>
    <w:rsid w:val="00597D43"/>
    <w:rsid w:val="005A08A0"/>
    <w:rsid w:val="005A1C02"/>
    <w:rsid w:val="005B1494"/>
    <w:rsid w:val="005B3E34"/>
    <w:rsid w:val="005C21A6"/>
    <w:rsid w:val="005C4EC8"/>
    <w:rsid w:val="005D0193"/>
    <w:rsid w:val="005D1FA3"/>
    <w:rsid w:val="005D49E7"/>
    <w:rsid w:val="005D56D9"/>
    <w:rsid w:val="005D6C76"/>
    <w:rsid w:val="005E1707"/>
    <w:rsid w:val="005F10D2"/>
    <w:rsid w:val="006053AF"/>
    <w:rsid w:val="00623702"/>
    <w:rsid w:val="00624D81"/>
    <w:rsid w:val="00627866"/>
    <w:rsid w:val="0063031C"/>
    <w:rsid w:val="0063155C"/>
    <w:rsid w:val="00633642"/>
    <w:rsid w:val="00645167"/>
    <w:rsid w:val="006461BD"/>
    <w:rsid w:val="00650E80"/>
    <w:rsid w:val="00651160"/>
    <w:rsid w:val="00652955"/>
    <w:rsid w:val="00655A7F"/>
    <w:rsid w:val="00655AB8"/>
    <w:rsid w:val="00656F58"/>
    <w:rsid w:val="006623DF"/>
    <w:rsid w:val="00662647"/>
    <w:rsid w:val="00681DE3"/>
    <w:rsid w:val="006A205A"/>
    <w:rsid w:val="006A23C7"/>
    <w:rsid w:val="006A33C9"/>
    <w:rsid w:val="006B1A4E"/>
    <w:rsid w:val="006B6A2B"/>
    <w:rsid w:val="006B730F"/>
    <w:rsid w:val="006C1396"/>
    <w:rsid w:val="006C3D9A"/>
    <w:rsid w:val="006C799D"/>
    <w:rsid w:val="006D0684"/>
    <w:rsid w:val="006E5B97"/>
    <w:rsid w:val="006E5DE1"/>
    <w:rsid w:val="006F1EB6"/>
    <w:rsid w:val="006F2670"/>
    <w:rsid w:val="0070265E"/>
    <w:rsid w:val="00705A6F"/>
    <w:rsid w:val="007101BB"/>
    <w:rsid w:val="0071077D"/>
    <w:rsid w:val="00712BF3"/>
    <w:rsid w:val="00717136"/>
    <w:rsid w:val="0072581E"/>
    <w:rsid w:val="00727C3D"/>
    <w:rsid w:val="007307C5"/>
    <w:rsid w:val="00733917"/>
    <w:rsid w:val="007406EA"/>
    <w:rsid w:val="00741B14"/>
    <w:rsid w:val="00747194"/>
    <w:rsid w:val="00751388"/>
    <w:rsid w:val="00764148"/>
    <w:rsid w:val="00766897"/>
    <w:rsid w:val="007721F7"/>
    <w:rsid w:val="00773E2E"/>
    <w:rsid w:val="0077434F"/>
    <w:rsid w:val="007776D1"/>
    <w:rsid w:val="00783930"/>
    <w:rsid w:val="007839F8"/>
    <w:rsid w:val="007853EE"/>
    <w:rsid w:val="00786EA0"/>
    <w:rsid w:val="007901A7"/>
    <w:rsid w:val="007B17CB"/>
    <w:rsid w:val="007B4E64"/>
    <w:rsid w:val="007D08E7"/>
    <w:rsid w:val="007D625F"/>
    <w:rsid w:val="007E3004"/>
    <w:rsid w:val="007E7A58"/>
    <w:rsid w:val="007E7CB2"/>
    <w:rsid w:val="007F4C18"/>
    <w:rsid w:val="00815EC6"/>
    <w:rsid w:val="00822B41"/>
    <w:rsid w:val="00823F18"/>
    <w:rsid w:val="00825633"/>
    <w:rsid w:val="00830D8E"/>
    <w:rsid w:val="00835820"/>
    <w:rsid w:val="00840629"/>
    <w:rsid w:val="00843362"/>
    <w:rsid w:val="00850B8F"/>
    <w:rsid w:val="00853B6D"/>
    <w:rsid w:val="00855C79"/>
    <w:rsid w:val="00862BA6"/>
    <w:rsid w:val="00865C43"/>
    <w:rsid w:val="0087139D"/>
    <w:rsid w:val="008722A0"/>
    <w:rsid w:val="00872B76"/>
    <w:rsid w:val="00873D05"/>
    <w:rsid w:val="0087439E"/>
    <w:rsid w:val="008767C5"/>
    <w:rsid w:val="008A3193"/>
    <w:rsid w:val="008A7194"/>
    <w:rsid w:val="008A7E6B"/>
    <w:rsid w:val="008B1363"/>
    <w:rsid w:val="008B68C7"/>
    <w:rsid w:val="008C573C"/>
    <w:rsid w:val="008D2C9E"/>
    <w:rsid w:val="008D4924"/>
    <w:rsid w:val="008D6702"/>
    <w:rsid w:val="008F216D"/>
    <w:rsid w:val="008F325D"/>
    <w:rsid w:val="008F4D41"/>
    <w:rsid w:val="008F56C9"/>
    <w:rsid w:val="00900880"/>
    <w:rsid w:val="009016AE"/>
    <w:rsid w:val="00901839"/>
    <w:rsid w:val="00906EF2"/>
    <w:rsid w:val="00910CFA"/>
    <w:rsid w:val="0091291C"/>
    <w:rsid w:val="00920A2A"/>
    <w:rsid w:val="00922739"/>
    <w:rsid w:val="009232D9"/>
    <w:rsid w:val="009274C1"/>
    <w:rsid w:val="009279BB"/>
    <w:rsid w:val="00930700"/>
    <w:rsid w:val="009314DA"/>
    <w:rsid w:val="00933605"/>
    <w:rsid w:val="00940F6A"/>
    <w:rsid w:val="00941D92"/>
    <w:rsid w:val="00945C0C"/>
    <w:rsid w:val="00947660"/>
    <w:rsid w:val="00952935"/>
    <w:rsid w:val="009609FE"/>
    <w:rsid w:val="00963C4B"/>
    <w:rsid w:val="00963F24"/>
    <w:rsid w:val="0097050F"/>
    <w:rsid w:val="00980FC1"/>
    <w:rsid w:val="00981C73"/>
    <w:rsid w:val="00981F88"/>
    <w:rsid w:val="009913B4"/>
    <w:rsid w:val="00991450"/>
    <w:rsid w:val="00996514"/>
    <w:rsid w:val="00996D5F"/>
    <w:rsid w:val="009A28D6"/>
    <w:rsid w:val="009A3348"/>
    <w:rsid w:val="009B43F9"/>
    <w:rsid w:val="009B68A9"/>
    <w:rsid w:val="009B6BE8"/>
    <w:rsid w:val="009C50C8"/>
    <w:rsid w:val="009D25C4"/>
    <w:rsid w:val="009D70DB"/>
    <w:rsid w:val="009D717C"/>
    <w:rsid w:val="009E1F4F"/>
    <w:rsid w:val="009E2C75"/>
    <w:rsid w:val="009E40D4"/>
    <w:rsid w:val="009F09AE"/>
    <w:rsid w:val="00A008EB"/>
    <w:rsid w:val="00A00C98"/>
    <w:rsid w:val="00A02DC1"/>
    <w:rsid w:val="00A04A15"/>
    <w:rsid w:val="00A0669B"/>
    <w:rsid w:val="00A07E9F"/>
    <w:rsid w:val="00A15F2D"/>
    <w:rsid w:val="00A17FB3"/>
    <w:rsid w:val="00A237BC"/>
    <w:rsid w:val="00A31581"/>
    <w:rsid w:val="00A32053"/>
    <w:rsid w:val="00A341F3"/>
    <w:rsid w:val="00A505FC"/>
    <w:rsid w:val="00A522DA"/>
    <w:rsid w:val="00A60425"/>
    <w:rsid w:val="00A6549B"/>
    <w:rsid w:val="00A6636D"/>
    <w:rsid w:val="00A77626"/>
    <w:rsid w:val="00A81D64"/>
    <w:rsid w:val="00A824E5"/>
    <w:rsid w:val="00A87621"/>
    <w:rsid w:val="00A914B3"/>
    <w:rsid w:val="00AA1850"/>
    <w:rsid w:val="00AA7059"/>
    <w:rsid w:val="00AA7C8E"/>
    <w:rsid w:val="00AB19EA"/>
    <w:rsid w:val="00AC0ADB"/>
    <w:rsid w:val="00AC3534"/>
    <w:rsid w:val="00AC4A2F"/>
    <w:rsid w:val="00AC52F0"/>
    <w:rsid w:val="00AC58F7"/>
    <w:rsid w:val="00AC5B4C"/>
    <w:rsid w:val="00AC5F1E"/>
    <w:rsid w:val="00AC6161"/>
    <w:rsid w:val="00AD11BF"/>
    <w:rsid w:val="00AE1EA3"/>
    <w:rsid w:val="00AE2EA0"/>
    <w:rsid w:val="00AF3A3A"/>
    <w:rsid w:val="00AF47D3"/>
    <w:rsid w:val="00AF58D0"/>
    <w:rsid w:val="00AF6EA8"/>
    <w:rsid w:val="00B04C1F"/>
    <w:rsid w:val="00B118D5"/>
    <w:rsid w:val="00B154AF"/>
    <w:rsid w:val="00B22446"/>
    <w:rsid w:val="00B249CA"/>
    <w:rsid w:val="00B278EC"/>
    <w:rsid w:val="00B315C4"/>
    <w:rsid w:val="00B354F6"/>
    <w:rsid w:val="00B3592B"/>
    <w:rsid w:val="00B35DB2"/>
    <w:rsid w:val="00B3665A"/>
    <w:rsid w:val="00B46B34"/>
    <w:rsid w:val="00B51762"/>
    <w:rsid w:val="00B55A5F"/>
    <w:rsid w:val="00B55CEB"/>
    <w:rsid w:val="00B55EB9"/>
    <w:rsid w:val="00B63E77"/>
    <w:rsid w:val="00B65DF6"/>
    <w:rsid w:val="00B76735"/>
    <w:rsid w:val="00B82CFE"/>
    <w:rsid w:val="00B840DB"/>
    <w:rsid w:val="00B861B4"/>
    <w:rsid w:val="00B866E5"/>
    <w:rsid w:val="00B87A93"/>
    <w:rsid w:val="00B91F7F"/>
    <w:rsid w:val="00B9318E"/>
    <w:rsid w:val="00B97B47"/>
    <w:rsid w:val="00BA48FF"/>
    <w:rsid w:val="00BB7678"/>
    <w:rsid w:val="00BC14B7"/>
    <w:rsid w:val="00BC1932"/>
    <w:rsid w:val="00BD106C"/>
    <w:rsid w:val="00BD459F"/>
    <w:rsid w:val="00BE159A"/>
    <w:rsid w:val="00BE4977"/>
    <w:rsid w:val="00BF25F3"/>
    <w:rsid w:val="00BF289F"/>
    <w:rsid w:val="00BF3EAA"/>
    <w:rsid w:val="00BF512D"/>
    <w:rsid w:val="00C03872"/>
    <w:rsid w:val="00C06C41"/>
    <w:rsid w:val="00C10A92"/>
    <w:rsid w:val="00C1187C"/>
    <w:rsid w:val="00C14007"/>
    <w:rsid w:val="00C15A1D"/>
    <w:rsid w:val="00C1731F"/>
    <w:rsid w:val="00C244DE"/>
    <w:rsid w:val="00C24BDE"/>
    <w:rsid w:val="00C250F6"/>
    <w:rsid w:val="00C26202"/>
    <w:rsid w:val="00C26FCE"/>
    <w:rsid w:val="00C41E4C"/>
    <w:rsid w:val="00C52545"/>
    <w:rsid w:val="00C54394"/>
    <w:rsid w:val="00C54ECD"/>
    <w:rsid w:val="00C56C08"/>
    <w:rsid w:val="00C57224"/>
    <w:rsid w:val="00C57683"/>
    <w:rsid w:val="00C6187C"/>
    <w:rsid w:val="00C7127E"/>
    <w:rsid w:val="00C7289A"/>
    <w:rsid w:val="00C732AB"/>
    <w:rsid w:val="00C85329"/>
    <w:rsid w:val="00C8571C"/>
    <w:rsid w:val="00C90357"/>
    <w:rsid w:val="00C90D7E"/>
    <w:rsid w:val="00C92DCA"/>
    <w:rsid w:val="00C933C1"/>
    <w:rsid w:val="00C93C2E"/>
    <w:rsid w:val="00CA7B82"/>
    <w:rsid w:val="00CB303D"/>
    <w:rsid w:val="00CC022D"/>
    <w:rsid w:val="00CC47D4"/>
    <w:rsid w:val="00CD2AAB"/>
    <w:rsid w:val="00CD6103"/>
    <w:rsid w:val="00CD65AD"/>
    <w:rsid w:val="00CE2EE9"/>
    <w:rsid w:val="00CE3E67"/>
    <w:rsid w:val="00CF03BF"/>
    <w:rsid w:val="00CF0C16"/>
    <w:rsid w:val="00CF258E"/>
    <w:rsid w:val="00CF79C6"/>
    <w:rsid w:val="00D00B08"/>
    <w:rsid w:val="00D04E03"/>
    <w:rsid w:val="00D0525C"/>
    <w:rsid w:val="00D14DF0"/>
    <w:rsid w:val="00D20272"/>
    <w:rsid w:val="00D211E2"/>
    <w:rsid w:val="00D22DCD"/>
    <w:rsid w:val="00D272BB"/>
    <w:rsid w:val="00D4429E"/>
    <w:rsid w:val="00D46A43"/>
    <w:rsid w:val="00D55664"/>
    <w:rsid w:val="00D60CEE"/>
    <w:rsid w:val="00D84E1C"/>
    <w:rsid w:val="00D978C6"/>
    <w:rsid w:val="00DA17CF"/>
    <w:rsid w:val="00DA1B3F"/>
    <w:rsid w:val="00DA2B68"/>
    <w:rsid w:val="00DB37E3"/>
    <w:rsid w:val="00DC10F2"/>
    <w:rsid w:val="00DD0595"/>
    <w:rsid w:val="00DD53F8"/>
    <w:rsid w:val="00DE0045"/>
    <w:rsid w:val="00DF194B"/>
    <w:rsid w:val="00DF28E3"/>
    <w:rsid w:val="00E04BE4"/>
    <w:rsid w:val="00E04F27"/>
    <w:rsid w:val="00E11BF3"/>
    <w:rsid w:val="00E31CA9"/>
    <w:rsid w:val="00E42567"/>
    <w:rsid w:val="00E453B5"/>
    <w:rsid w:val="00E5061E"/>
    <w:rsid w:val="00E50EA8"/>
    <w:rsid w:val="00E54404"/>
    <w:rsid w:val="00E60CDA"/>
    <w:rsid w:val="00E62563"/>
    <w:rsid w:val="00E62EE3"/>
    <w:rsid w:val="00E64EFA"/>
    <w:rsid w:val="00E72D22"/>
    <w:rsid w:val="00E77D83"/>
    <w:rsid w:val="00E82C6B"/>
    <w:rsid w:val="00E845E6"/>
    <w:rsid w:val="00E86737"/>
    <w:rsid w:val="00E94416"/>
    <w:rsid w:val="00E95873"/>
    <w:rsid w:val="00EA5D17"/>
    <w:rsid w:val="00EA6B0A"/>
    <w:rsid w:val="00EB1F94"/>
    <w:rsid w:val="00EB4034"/>
    <w:rsid w:val="00EB5C50"/>
    <w:rsid w:val="00EC315B"/>
    <w:rsid w:val="00EC339E"/>
    <w:rsid w:val="00EC6BE3"/>
    <w:rsid w:val="00ED0E67"/>
    <w:rsid w:val="00EE3B4F"/>
    <w:rsid w:val="00EE7BBF"/>
    <w:rsid w:val="00EF7FF2"/>
    <w:rsid w:val="00F01993"/>
    <w:rsid w:val="00F062D2"/>
    <w:rsid w:val="00F06A05"/>
    <w:rsid w:val="00F11A12"/>
    <w:rsid w:val="00F13C4E"/>
    <w:rsid w:val="00F33864"/>
    <w:rsid w:val="00F35EBB"/>
    <w:rsid w:val="00F45537"/>
    <w:rsid w:val="00F65B25"/>
    <w:rsid w:val="00F7254C"/>
    <w:rsid w:val="00F744D8"/>
    <w:rsid w:val="00F75CDC"/>
    <w:rsid w:val="00F815AD"/>
    <w:rsid w:val="00F84688"/>
    <w:rsid w:val="00F87270"/>
    <w:rsid w:val="00F91252"/>
    <w:rsid w:val="00FA56C4"/>
    <w:rsid w:val="00FA5B33"/>
    <w:rsid w:val="00FA6574"/>
    <w:rsid w:val="00FB59E5"/>
    <w:rsid w:val="00FB6504"/>
    <w:rsid w:val="00FB6F31"/>
    <w:rsid w:val="00FC1366"/>
    <w:rsid w:val="00FC14A0"/>
    <w:rsid w:val="00FC272F"/>
    <w:rsid w:val="00FD0038"/>
    <w:rsid w:val="00FD1838"/>
    <w:rsid w:val="00FD2919"/>
    <w:rsid w:val="00FD4F93"/>
    <w:rsid w:val="00FE0646"/>
    <w:rsid w:val="00FE3CBE"/>
    <w:rsid w:val="00FF1991"/>
    <w:rsid w:val="00FF2915"/>
    <w:rsid w:val="00FF352F"/>
    <w:rsid w:val="00FF3DFC"/>
    <w:rsid w:val="00FF61B7"/>
    <w:rsid w:val="00FF7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193"/>
    <w:pPr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33F5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7E3004"/>
    <w:pPr>
      <w:keepNext/>
      <w:spacing w:before="240" w:after="60"/>
      <w:outlineLvl w:val="1"/>
    </w:pPr>
    <w:rPr>
      <w:rFonts w:ascii="Arial" w:eastAsia="Μοντέρνα" w:hAnsi="Arial" w:cs="Arial"/>
      <w:b/>
      <w:bCs/>
      <w:i/>
      <w:iCs/>
      <w:sz w:val="28"/>
      <w:szCs w:val="28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A7F"/>
    <w:rPr>
      <w:rFonts w:ascii="Tahoma" w:hAnsi="Tahoma"/>
      <w:sz w:val="16"/>
      <w:szCs w:val="16"/>
      <w:lang/>
    </w:rPr>
  </w:style>
  <w:style w:type="character" w:customStyle="1" w:styleId="a4">
    <w:name w:val="Изнесен текст Знак"/>
    <w:link w:val="a3"/>
    <w:uiPriority w:val="99"/>
    <w:semiHidden/>
    <w:rsid w:val="00655A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55A7F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655A7F"/>
  </w:style>
  <w:style w:type="paragraph" w:styleId="a7">
    <w:name w:val="footer"/>
    <w:basedOn w:val="a"/>
    <w:link w:val="a8"/>
    <w:uiPriority w:val="99"/>
    <w:unhideWhenUsed/>
    <w:rsid w:val="00655A7F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655A7F"/>
  </w:style>
  <w:style w:type="paragraph" w:customStyle="1" w:styleId="Default">
    <w:name w:val="Default"/>
    <w:rsid w:val="00F91252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9">
    <w:name w:val="No Spacing"/>
    <w:uiPriority w:val="1"/>
    <w:qFormat/>
    <w:rsid w:val="00593203"/>
    <w:pPr>
      <w:ind w:firstLine="709"/>
      <w:jc w:val="both"/>
    </w:pPr>
    <w:rPr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333F50"/>
    <w:rPr>
      <w:sz w:val="20"/>
      <w:szCs w:val="20"/>
      <w:lang/>
    </w:rPr>
  </w:style>
  <w:style w:type="character" w:customStyle="1" w:styleId="ab">
    <w:name w:val="Текст под линия Знак"/>
    <w:link w:val="aa"/>
    <w:uiPriority w:val="99"/>
    <w:semiHidden/>
    <w:rsid w:val="00333F50"/>
    <w:rPr>
      <w:lang w:eastAsia="en-US"/>
    </w:rPr>
  </w:style>
  <w:style w:type="character" w:styleId="ac">
    <w:name w:val="footnote reference"/>
    <w:uiPriority w:val="99"/>
    <w:semiHidden/>
    <w:unhideWhenUsed/>
    <w:rsid w:val="00333F50"/>
    <w:rPr>
      <w:vertAlign w:val="superscript"/>
    </w:rPr>
  </w:style>
  <w:style w:type="character" w:customStyle="1" w:styleId="10">
    <w:name w:val="Заглавие 1 Знак"/>
    <w:link w:val="1"/>
    <w:uiPriority w:val="9"/>
    <w:rsid w:val="00333F5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d">
    <w:name w:val="Hyperlink"/>
    <w:rsid w:val="00B22446"/>
    <w:rPr>
      <w:color w:val="0000FF"/>
      <w:u w:val="single"/>
    </w:rPr>
  </w:style>
  <w:style w:type="character" w:customStyle="1" w:styleId="20">
    <w:name w:val="Заглавие 2 Знак"/>
    <w:link w:val="2"/>
    <w:rsid w:val="007E3004"/>
    <w:rPr>
      <w:rFonts w:ascii="Arial" w:eastAsia="Μοντέρνα" w:hAnsi="Arial" w:cs="Arial"/>
      <w:b/>
      <w:bCs/>
      <w:i/>
      <w:iCs/>
      <w:sz w:val="28"/>
      <w:szCs w:val="28"/>
      <w:lang w:val="en-GB"/>
    </w:rPr>
  </w:style>
  <w:style w:type="paragraph" w:styleId="ae">
    <w:name w:val="caption"/>
    <w:basedOn w:val="a"/>
    <w:next w:val="a"/>
    <w:uiPriority w:val="35"/>
    <w:unhideWhenUsed/>
    <w:qFormat/>
    <w:rsid w:val="007839F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Georgieva@nsi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______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______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bg-BG"/>
  <c:chart>
    <c:plotArea>
      <c:layout>
        <c:manualLayout>
          <c:layoutTarget val="inner"/>
          <c:xMode val="edge"/>
          <c:yMode val="edge"/>
          <c:x val="9.6988407699037632E-2"/>
          <c:y val="0.13010425780110821"/>
          <c:w val="0.9023880139982503"/>
          <c:h val="0.67521216097987768"/>
        </c:manualLayout>
      </c:layout>
      <c:barChart>
        <c:barDir val="col"/>
        <c:grouping val="clustered"/>
        <c:ser>
          <c:idx val="0"/>
          <c:order val="0"/>
          <c:tx>
            <c:strRef>
              <c:f>'2016'!$C$4</c:f>
              <c:strCache>
                <c:ptCount val="1"/>
                <c:pt idx="0">
                  <c:v>Висше</c:v>
                </c:pt>
              </c:strCache>
            </c:strRef>
          </c:tx>
          <c:cat>
            <c:numRef>
              <c:f>'2016'!$B$5:$B$10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'2016'!$C$5:$C$10</c:f>
              <c:numCache>
                <c:formatCode>General</c:formatCode>
                <c:ptCount val="6"/>
                <c:pt idx="0">
                  <c:v>67.599999999999994</c:v>
                </c:pt>
                <c:pt idx="1">
                  <c:v>61.6</c:v>
                </c:pt>
                <c:pt idx="2">
                  <c:v>61.8</c:v>
                </c:pt>
                <c:pt idx="3">
                  <c:v>70.7</c:v>
                </c:pt>
                <c:pt idx="4">
                  <c:v>70.2</c:v>
                </c:pt>
                <c:pt idx="5" formatCode="0.0">
                  <c:v>65.900000000000006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A56-4735-B384-C95B98684AD1}"/>
            </c:ext>
          </c:extLst>
        </c:ser>
        <c:ser>
          <c:idx val="1"/>
          <c:order val="1"/>
          <c:tx>
            <c:strRef>
              <c:f>'2016'!$D$4</c:f>
              <c:strCache>
                <c:ptCount val="1"/>
                <c:pt idx="0">
                  <c:v>Средно</c:v>
                </c:pt>
              </c:strCache>
            </c:strRef>
          </c:tx>
          <c:cat>
            <c:numRef>
              <c:f>'2016'!$B$5:$B$10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'2016'!$D$5:$D$10</c:f>
              <c:numCache>
                <c:formatCode>General</c:formatCode>
                <c:ptCount val="6"/>
                <c:pt idx="0">
                  <c:v>51.6</c:v>
                </c:pt>
                <c:pt idx="1">
                  <c:v>51.8</c:v>
                </c:pt>
                <c:pt idx="2">
                  <c:v>51.7</c:v>
                </c:pt>
                <c:pt idx="3">
                  <c:v>54.1</c:v>
                </c:pt>
                <c:pt idx="4">
                  <c:v>52.6</c:v>
                </c:pt>
                <c:pt idx="5" formatCode="0.0">
                  <c:v>53.4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A56-4735-B384-C95B98684AD1}"/>
            </c:ext>
          </c:extLst>
        </c:ser>
        <c:ser>
          <c:idx val="2"/>
          <c:order val="2"/>
          <c:tx>
            <c:strRef>
              <c:f>'2016'!$E$4</c:f>
              <c:strCache>
                <c:ptCount val="1"/>
                <c:pt idx="0">
                  <c:v>Основно и по-ниско</c:v>
                </c:pt>
              </c:strCache>
            </c:strRef>
          </c:tx>
          <c:cat>
            <c:numRef>
              <c:f>'2016'!$B$5:$B$10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'2016'!$E$5:$E$10</c:f>
              <c:numCache>
                <c:formatCode>General</c:formatCode>
                <c:ptCount val="6"/>
                <c:pt idx="0">
                  <c:v>11.4</c:v>
                </c:pt>
                <c:pt idx="1">
                  <c:v>13.2</c:v>
                </c:pt>
                <c:pt idx="2">
                  <c:v>11.3</c:v>
                </c:pt>
                <c:pt idx="3" formatCode="0.0">
                  <c:v>11.8</c:v>
                </c:pt>
                <c:pt idx="4" formatCode="0.0">
                  <c:v>11.9</c:v>
                </c:pt>
                <c:pt idx="5" formatCode="0.0">
                  <c:v>14.7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5A56-4735-B384-C95B98684AD1}"/>
            </c:ext>
          </c:extLst>
        </c:ser>
        <c:axId val="12508544"/>
        <c:axId val="12514432"/>
      </c:barChart>
      <c:catAx>
        <c:axId val="12508544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lang="en-US" sz="9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12514432"/>
        <c:crosses val="autoZero"/>
        <c:auto val="1"/>
        <c:lblAlgn val="ctr"/>
        <c:lblOffset val="100"/>
      </c:catAx>
      <c:valAx>
        <c:axId val="12514432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 lang="en-US" sz="9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12508544"/>
        <c:crosses val="autoZero"/>
        <c:crossBetween val="between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0.14060031595576619"/>
          <c:y val="0.86647727272727282"/>
          <c:w val="0.73143759873617697"/>
          <c:h val="0.13068181818181818"/>
        </c:manualLayout>
      </c:layout>
      <c:txPr>
        <a:bodyPr/>
        <a:lstStyle/>
        <a:p>
          <a:pPr>
            <a:defRPr lang="en-US" sz="919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bg-BG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bg-BG"/>
  <c:chart>
    <c:plotArea>
      <c:layout>
        <c:manualLayout>
          <c:layoutTarget val="inner"/>
          <c:xMode val="edge"/>
          <c:yMode val="edge"/>
          <c:x val="8.8131773598223662E-2"/>
          <c:y val="7.9799012115964962E-2"/>
          <c:w val="0.88887175185576028"/>
          <c:h val="0.72787221597300356"/>
        </c:manualLayout>
      </c:layout>
      <c:barChart>
        <c:barDir val="col"/>
        <c:grouping val="stacked"/>
        <c:ser>
          <c:idx val="0"/>
          <c:order val="0"/>
          <c:tx>
            <c:strRef>
              <c:f>'2016'!$A$42</c:f>
              <c:strCache>
                <c:ptCount val="1"/>
                <c:pt idx="0">
                  <c:v>Видин</c:v>
                </c:pt>
              </c:strCache>
            </c:strRef>
          </c:tx>
          <c:dLbls>
            <c:numFmt formatCode="#,##0.0" sourceLinked="0"/>
            <c:spPr>
              <a:noFill/>
              <a:ln w="2530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lang="en-US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bg-BG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'2016'!$B$41:$G$41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'2016'!$B$42:$G$42</c:f>
              <c:numCache>
                <c:formatCode>0.0</c:formatCode>
                <c:ptCount val="6"/>
                <c:pt idx="0">
                  <c:v>31.9</c:v>
                </c:pt>
                <c:pt idx="1">
                  <c:v>33.6</c:v>
                </c:pt>
                <c:pt idx="2">
                  <c:v>32.1</c:v>
                </c:pt>
                <c:pt idx="3">
                  <c:v>33.200000000000003</c:v>
                </c:pt>
                <c:pt idx="4">
                  <c:v>31.1</c:v>
                </c:pt>
                <c:pt idx="5">
                  <c:v>29.7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EFB-4855-81C6-4AC693CFC72A}"/>
            </c:ext>
          </c:extLst>
        </c:ser>
        <c:ser>
          <c:idx val="1"/>
          <c:order val="1"/>
          <c:tx>
            <c:strRef>
              <c:f>'2016'!$A$43</c:f>
              <c:strCache>
                <c:ptCount val="1"/>
                <c:pt idx="0">
                  <c:v>Враца</c:v>
                </c:pt>
              </c:strCache>
            </c:strRef>
          </c:tx>
          <c:dLbls>
            <c:spPr>
              <a:noFill/>
              <a:ln w="2530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lang="en-US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bg-BG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'2016'!$B$41:$G$41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'2016'!$B$43:$G$43</c:f>
              <c:numCache>
                <c:formatCode>0.0</c:formatCode>
                <c:ptCount val="6"/>
                <c:pt idx="0">
                  <c:v>63</c:v>
                </c:pt>
                <c:pt idx="1">
                  <c:v>61.3</c:v>
                </c:pt>
                <c:pt idx="2">
                  <c:v>60.4</c:v>
                </c:pt>
                <c:pt idx="3">
                  <c:v>56.4</c:v>
                </c:pt>
                <c:pt idx="4">
                  <c:v>54.8</c:v>
                </c:pt>
                <c:pt idx="5">
                  <c:v>59.1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EFB-4855-81C6-4AC693CFC72A}"/>
            </c:ext>
          </c:extLst>
        </c:ser>
        <c:ser>
          <c:idx val="3"/>
          <c:order val="2"/>
          <c:tx>
            <c:strRef>
              <c:f>'2016'!$A$44</c:f>
              <c:strCache>
                <c:ptCount val="1"/>
                <c:pt idx="0">
                  <c:v>Ловеч</c:v>
                </c:pt>
              </c:strCache>
            </c:strRef>
          </c:tx>
          <c:dLbls>
            <c:spPr>
              <a:noFill/>
              <a:ln w="2530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lang="en-US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bg-BG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'2016'!$B$41:$G$41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'2016'!$B$44:$G$44</c:f>
              <c:numCache>
                <c:formatCode>0.0</c:formatCode>
                <c:ptCount val="6"/>
                <c:pt idx="0">
                  <c:v>45.8</c:v>
                </c:pt>
                <c:pt idx="1">
                  <c:v>44.6</c:v>
                </c:pt>
                <c:pt idx="2">
                  <c:v>42.9</c:v>
                </c:pt>
                <c:pt idx="3">
                  <c:v>44.8</c:v>
                </c:pt>
                <c:pt idx="4">
                  <c:v>41.8</c:v>
                </c:pt>
                <c:pt idx="5">
                  <c:v>44.2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0EFB-4855-81C6-4AC693CFC72A}"/>
            </c:ext>
          </c:extLst>
        </c:ser>
        <c:ser>
          <c:idx val="4"/>
          <c:order val="3"/>
          <c:tx>
            <c:strRef>
              <c:f>'2016'!$A$45</c:f>
              <c:strCache>
                <c:ptCount val="1"/>
                <c:pt idx="0">
                  <c:v>Монтана</c:v>
                </c:pt>
              </c:strCache>
            </c:strRef>
          </c:tx>
          <c:dLbls>
            <c:spPr>
              <a:noFill/>
              <a:ln w="2530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lang="en-US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bg-BG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'2016'!$B$41:$G$41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'2016'!$B$45:$G$45</c:f>
              <c:numCache>
                <c:formatCode>0.0</c:formatCode>
                <c:ptCount val="6"/>
                <c:pt idx="0">
                  <c:v>49.1</c:v>
                </c:pt>
                <c:pt idx="1">
                  <c:v>48.1</c:v>
                </c:pt>
                <c:pt idx="2">
                  <c:v>49.7</c:v>
                </c:pt>
                <c:pt idx="3">
                  <c:v>46.9</c:v>
                </c:pt>
                <c:pt idx="4">
                  <c:v>45.5</c:v>
                </c:pt>
                <c:pt idx="5">
                  <c:v>47.1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0EFB-4855-81C6-4AC693CFC72A}"/>
            </c:ext>
          </c:extLst>
        </c:ser>
        <c:ser>
          <c:idx val="2"/>
          <c:order val="4"/>
          <c:tx>
            <c:strRef>
              <c:f>'2016'!$A$46</c:f>
              <c:strCache>
                <c:ptCount val="1"/>
                <c:pt idx="0">
                  <c:v>Плевен</c:v>
                </c:pt>
              </c:strCache>
            </c:strRef>
          </c:tx>
          <c:dLbls>
            <c:spPr>
              <a:noFill/>
              <a:ln w="2530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lang="en-US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bg-BG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'2016'!$B$41:$G$41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'2016'!$B$46:$G$46</c:f>
              <c:numCache>
                <c:formatCode>0.0</c:formatCode>
                <c:ptCount val="6"/>
                <c:pt idx="0">
                  <c:v>94.4</c:v>
                </c:pt>
                <c:pt idx="1">
                  <c:v>96.8</c:v>
                </c:pt>
                <c:pt idx="2">
                  <c:v>94.6</c:v>
                </c:pt>
                <c:pt idx="3">
                  <c:v>99.2</c:v>
                </c:pt>
                <c:pt idx="4">
                  <c:v>94.3</c:v>
                </c:pt>
                <c:pt idx="5">
                  <c:v>94.8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0EFB-4855-81C6-4AC693CFC72A}"/>
            </c:ext>
          </c:extLst>
        </c:ser>
        <c:overlap val="100"/>
        <c:axId val="129467904"/>
        <c:axId val="129469440"/>
      </c:barChart>
      <c:catAx>
        <c:axId val="12946790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lang="en-US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bg-BG"/>
          </a:p>
        </c:txPr>
        <c:crossAx val="129469440"/>
        <c:crosses val="autoZero"/>
        <c:auto val="1"/>
        <c:lblAlgn val="ctr"/>
        <c:lblOffset val="100"/>
      </c:catAx>
      <c:valAx>
        <c:axId val="129469440"/>
        <c:scaling>
          <c:orientation val="minMax"/>
        </c:scaling>
        <c:axPos val="l"/>
        <c:majorGridlines/>
        <c:numFmt formatCode="0" sourceLinked="0"/>
        <c:tickLblPos val="nextTo"/>
        <c:txPr>
          <a:bodyPr/>
          <a:lstStyle/>
          <a:p>
            <a:pPr>
              <a:defRPr lang="en-US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bg-BG"/>
          </a:p>
        </c:txPr>
        <c:crossAx val="12946790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292817679558011"/>
          <c:y val="0.92137096774193517"/>
          <c:w val="0.54834254143646388"/>
          <c:h val="5.6451612903225826E-2"/>
        </c:manualLayout>
      </c:layout>
      <c:txPr>
        <a:bodyPr/>
        <a:lstStyle/>
        <a:p>
          <a:pPr>
            <a:defRPr lang="en-US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bg-BG"/>
        </a:p>
      </c:txPr>
    </c:legend>
    <c:plotVisOnly val="1"/>
    <c:dispBlanksAs val="gap"/>
  </c:chart>
  <c:spPr>
    <a:ln>
      <a:noFill/>
    </a:ln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0.03458</cdr:x>
      <cdr:y>0.00771</cdr:y>
    </cdr:from>
    <cdr:to>
      <cdr:x>0.172</cdr:x>
      <cdr:y>0.16235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95249" y="14287"/>
          <a:ext cx="447675" cy="2952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bg-BG" sz="1000">
              <a:latin typeface="Times New Roman" panose="02020603050405020304" pitchFamily="18" charset="0"/>
              <a:cs typeface="Times New Roman" panose="02020603050405020304" pitchFamily="18" charset="0"/>
            </a:rPr>
            <a:t>%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0.02496</cdr:x>
      <cdr:y>0.00391</cdr:y>
    </cdr:from>
    <cdr:to>
      <cdr:x>0.19745</cdr:x>
      <cdr:y>0.088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5725" y="9525"/>
          <a:ext cx="752475" cy="219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       </a:t>
          </a:r>
          <a:r>
            <a:rPr lang="bg-BG" sz="1000">
              <a:latin typeface="Times New Roman" panose="02020603050405020304" pitchFamily="18" charset="0"/>
              <a:cs typeface="Times New Roman" panose="02020603050405020304" pitchFamily="18" charset="0"/>
            </a:rPr>
            <a:t>Хиляди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B3B54-5702-4732-80FD-F90E85FA7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NSI</Company>
  <LinksUpToDate>false</LinksUpToDate>
  <CharactersWithSpaces>4348</CharactersWithSpaces>
  <SharedDoc>false</SharedDoc>
  <HLinks>
    <vt:vector size="6" baseType="variant">
      <vt:variant>
        <vt:i4>6684740</vt:i4>
      </vt:variant>
      <vt:variant>
        <vt:i4>0</vt:i4>
      </vt:variant>
      <vt:variant>
        <vt:i4>0</vt:i4>
      </vt:variant>
      <vt:variant>
        <vt:i4>5</vt:i4>
      </vt:variant>
      <vt:variant>
        <vt:lpwstr>mailto:VGeorgieva@nsi.bg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MDPetkova</dc:creator>
  <cp:lastModifiedBy>Win7Pro</cp:lastModifiedBy>
  <cp:revision>2</cp:revision>
  <cp:lastPrinted>2017-11-16T06:37:00Z</cp:lastPrinted>
  <dcterms:created xsi:type="dcterms:W3CDTF">2018-05-10T10:46:00Z</dcterms:created>
  <dcterms:modified xsi:type="dcterms:W3CDTF">2018-05-10T10:46:00Z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